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45"/>
        <w:jc w:val="both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8"/>
          <w:sz w:val="36"/>
          <w:szCs w:val="36"/>
        </w:rPr>
        <w:t>现</w:t>
      </w:r>
      <w:r>
        <w:rPr>
          <w:rFonts w:hint="eastAsia" w:ascii="微软雅黑" w:hAnsi="微软雅黑" w:eastAsia="微软雅黑" w:cs="微软雅黑"/>
          <w:spacing w:val="12"/>
          <w:sz w:val="36"/>
          <w:szCs w:val="36"/>
        </w:rPr>
        <w:t>代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</w:rPr>
        <w:t>服务业创业领军人才申报条件和支持标准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49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3"/>
          <w:position w:val="5"/>
          <w:sz w:val="28"/>
          <w:szCs w:val="28"/>
        </w:rPr>
        <w:t>一</w:t>
      </w:r>
      <w:r>
        <w:rPr>
          <w:rFonts w:hint="eastAsia" w:ascii="微软雅黑" w:hAnsi="微软雅黑" w:eastAsia="微软雅黑" w:cs="微软雅黑"/>
          <w:spacing w:val="7"/>
          <w:position w:val="5"/>
          <w:sz w:val="28"/>
          <w:szCs w:val="28"/>
        </w:rPr>
        <w:t>、申报对象与条件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" w:right="97" w:firstLine="638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现代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服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务业创业领军人才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主要指符合梁溪区产业政策导向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的生产性服务业和生活性服务业中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对区域提升和企业发展有</w:t>
      </w:r>
      <w:r>
        <w:rPr>
          <w:rFonts w:hint="eastAsia" w:ascii="微软雅黑" w:hAnsi="微软雅黑" w:eastAsia="微软雅黑" w:cs="微软雅黑"/>
          <w:sz w:val="28"/>
          <w:szCs w:val="28"/>
        </w:rPr>
        <w:t>突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出贡献的优秀创业领军人才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相关行业领域现代服务业创业领</w:t>
      </w:r>
      <w:r>
        <w:rPr>
          <w:rFonts w:hint="eastAsia" w:ascii="微软雅黑" w:hAnsi="微软雅黑" w:eastAsia="微软雅黑" w:cs="微软雅黑"/>
          <w:sz w:val="28"/>
          <w:szCs w:val="28"/>
        </w:rPr>
        <w:t>军</w:t>
      </w:r>
      <w:r>
        <w:rPr>
          <w:rFonts w:hint="eastAsia" w:ascii="微软雅黑" w:hAnsi="微软雅黑" w:eastAsia="微软雅黑" w:cs="微软雅黑"/>
          <w:spacing w:val="14"/>
          <w:sz w:val="28"/>
          <w:szCs w:val="28"/>
        </w:rPr>
        <w:t>人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才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需要满足的基础条件如下：</w:t>
      </w:r>
    </w:p>
    <w:p>
      <w:pPr>
        <w:keepNext w:val="0"/>
        <w:keepLines w:val="0"/>
        <w:pageBreakBefore w:val="0"/>
        <w:widowControl/>
        <w:tabs>
          <w:tab w:val="left" w:pos="77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20"/>
        <w:textAlignment w:val="baseline"/>
        <w:rPr>
          <w:rFonts w:hint="eastAsia" w:ascii="微软雅黑" w:hAnsi="微软雅黑" w:eastAsia="微软雅黑" w:cs="微软雅黑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0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0"/>
          <w:sz w:val="28"/>
          <w:szCs w:val="28"/>
        </w:rPr>
        <w:t>(一)法律服务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" w:right="97" w:firstLine="692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申报人须执业满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8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且担任律师事务所主任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年或合伙人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年以上；在法律服务业的某一领域具有丰富的专业知识、技能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和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经验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能实际解决重大疑难问题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承办过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起业内公认具有较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大影响的重大案件或项目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且须符合下列</w:t>
      </w:r>
      <w:r>
        <w:rPr>
          <w:rFonts w:hint="eastAsia" w:ascii="微软雅黑" w:hAnsi="微软雅黑" w:eastAsia="微软雅黑" w:cs="微软雅黑"/>
          <w:sz w:val="28"/>
          <w:szCs w:val="28"/>
        </w:rPr>
        <w:t>条件之一：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3" w:right="136" w:firstLine="653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．在律师岗位上贡献突出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曾获得过市、省、部级及以上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荣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誉和表彰；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" w:firstLine="630"/>
        <w:textAlignment w:val="baseline"/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．在本行业发展中具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有引领和带动作用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管理经营能力强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所管理的团队在人员、业务等规模水平处于行业领先地位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取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得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显著经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济和社会效益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申报人近三年个人业务年平均创收达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300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万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元左右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或带领的团队年平均创收达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500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万元以上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或带领的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律师事务所年平均创收达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1000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万元以上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tabs>
          <w:tab w:val="left" w:pos="7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(二)财务会计服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166" w:firstLine="694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申报人所在的机构至少达到省综合评价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z w:val="28"/>
          <w:szCs w:val="28"/>
        </w:rPr>
        <w:t>A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所的标准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或外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地来锡创办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的机构其总所达到全国百强所的标准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具备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6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名以上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注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册会计师规模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年纳税总额达到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200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万元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且须符合下列条件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之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" w:firstLine="659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26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13"/>
          <w:sz w:val="28"/>
          <w:szCs w:val="28"/>
        </w:rPr>
        <w:t>．担任过普华永道中天会计师事务所(特殊普通合伙)、</w:t>
      </w:r>
      <w:r>
        <w:rPr>
          <w:rFonts w:hint="eastAsia" w:ascii="微软雅黑" w:hAnsi="微软雅黑" w:eastAsia="微软雅黑" w:cs="微软雅黑"/>
          <w:spacing w:val="16"/>
          <w:sz w:val="28"/>
          <w:szCs w:val="28"/>
        </w:rPr>
        <w:t>德勤华永会计师事务所(特殊普通合伙)、安永华明会计师事</w:t>
      </w:r>
      <w:r>
        <w:rPr>
          <w:rFonts w:hint="eastAsia" w:ascii="微软雅黑" w:hAnsi="微软雅黑" w:eastAsia="微软雅黑" w:cs="微软雅黑"/>
          <w:spacing w:val="13"/>
          <w:sz w:val="28"/>
          <w:szCs w:val="28"/>
        </w:rPr>
        <w:t>务</w:t>
      </w:r>
      <w:r>
        <w:rPr>
          <w:rFonts w:hint="eastAsia" w:ascii="微软雅黑" w:hAnsi="微软雅黑" w:eastAsia="微软雅黑" w:cs="微软雅黑"/>
          <w:spacing w:val="23"/>
          <w:sz w:val="28"/>
          <w:szCs w:val="28"/>
        </w:rPr>
        <w:t>所(特殊普通合伙)和毕马威华振会计师事务所(特殊普通合伙)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四大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所的合伙人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年龄不超过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55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周岁；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" w:right="68" w:firstLine="627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1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．在国内知名财务(会计、审计)软件公司工作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年以上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具有计算机审计系统的研发能力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能实现审计流程、管理规程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等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与信息系统相结合的软件开发工程师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同时具有注册会计师或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注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册审计师资格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有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年以上在会计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师或审计师事务所工作经验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年龄在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45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周岁以下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" w:right="166" w:firstLine="633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．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在全国百强会计师事务所工作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年以上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现为股东或合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伙人的注册会计师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必须职业诚信道德记录良好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最近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年未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受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过行业惩戒、行政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处罚或承担过执业民事责任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年龄在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45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周岁</w:t>
      </w:r>
      <w:r>
        <w:rPr>
          <w:rFonts w:hint="eastAsia" w:ascii="微软雅黑" w:hAnsi="微软雅黑" w:eastAsia="微软雅黑" w:cs="微软雅黑"/>
          <w:sz w:val="28"/>
          <w:szCs w:val="28"/>
        </w:rPr>
        <w:t>以下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tabs>
          <w:tab w:val="left" w:pos="7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15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(三)人力资源服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" w:right="168" w:firstLine="691"/>
        <w:textAlignment w:val="baseline"/>
        <w:rPr>
          <w:rFonts w:hint="eastAsia" w:ascii="微软雅黑" w:hAnsi="微软雅黑" w:eastAsia="微软雅黑" w:cs="微软雅黑"/>
          <w:spacing w:val="6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申报人创办的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机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构须具备相关经营资质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上年度服务人数不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少于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2000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人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上年度营业收入不低于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500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万元人民币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且须同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时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符合以下条件：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66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10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-10"/>
          <w:sz w:val="28"/>
          <w:szCs w:val="28"/>
        </w:rPr>
        <w:t>．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从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事人力资源服务领域工作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年以上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业内声望较高；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36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3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．在人力资源服务业的生产经营和研究方面有突出贡献；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" w:right="100" w:firstLine="621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6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．在推进人力资源服务产品、技术和模式创新等方面取得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重要成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果；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2" w:right="100" w:firstLine="602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18"/>
          <w:sz w:val="28"/>
          <w:szCs w:val="28"/>
        </w:rPr>
        <w:t>4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</w:rPr>
        <w:t>．</w:t>
      </w:r>
      <w:r>
        <w:rPr>
          <w:rFonts w:hint="eastAsia" w:ascii="微软雅黑" w:hAnsi="微软雅黑" w:eastAsia="微软雅黑" w:cs="微软雅黑"/>
          <w:spacing w:val="-9"/>
          <w:sz w:val="28"/>
          <w:szCs w:val="28"/>
        </w:rPr>
        <w:t>熟悉中国人力资源服务业</w:t>
      </w:r>
      <w:r>
        <w:rPr>
          <w:rFonts w:hint="eastAsia" w:ascii="微软雅黑" w:hAnsi="微软雅黑" w:eastAsia="微软雅黑" w:cs="微软雅黑"/>
          <w:spacing w:val="-9"/>
          <w:sz w:val="28"/>
          <w:szCs w:val="28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pacing w:val="-9"/>
          <w:sz w:val="28"/>
          <w:szCs w:val="28"/>
        </w:rPr>
        <w:t>并具有一定的国际视野</w:t>
      </w:r>
      <w:r>
        <w:rPr>
          <w:rFonts w:hint="eastAsia" w:ascii="微软雅黑" w:hAnsi="微软雅黑" w:eastAsia="微软雅黑" w:cs="微软雅黑"/>
          <w:spacing w:val="-9"/>
          <w:sz w:val="28"/>
          <w:szCs w:val="28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pacing w:val="-9"/>
          <w:sz w:val="28"/>
          <w:szCs w:val="28"/>
        </w:rPr>
        <w:t>通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晓行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业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国际规则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能够引领企业参与国际竞争与合作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tabs>
          <w:tab w:val="left" w:pos="77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20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(四)知识产权服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99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申报人在锡工作形态须符合下列情形之</w:t>
      </w:r>
      <w:r>
        <w:rPr>
          <w:rFonts w:hint="eastAsia" w:ascii="微软雅黑" w:hAnsi="微软雅黑" w:eastAsia="微软雅黑" w:cs="微软雅黑"/>
          <w:sz w:val="28"/>
          <w:szCs w:val="28"/>
        </w:rPr>
        <w:t>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66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组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建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人以上团队在锡创办知识产权服务类企业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年以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上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其中其他团队人员具有全国知识产权代理人资格；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8" w:right="100" w:firstLine="607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被我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市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知识产权服务机构引进合伙创业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担任总经理或</w:t>
      </w:r>
      <w:r>
        <w:rPr>
          <w:rFonts w:hint="eastAsia" w:ascii="微软雅黑" w:hAnsi="微软雅黑" w:eastAsia="微软雅黑" w:cs="微软雅黑"/>
          <w:spacing w:val="18"/>
          <w:sz w:val="28"/>
          <w:szCs w:val="28"/>
        </w:rPr>
        <w:t>负</w:t>
      </w:r>
      <w:r>
        <w:rPr>
          <w:rFonts w:hint="eastAsia" w:ascii="微软雅黑" w:hAnsi="微软雅黑" w:eastAsia="微软雅黑" w:cs="微软雅黑"/>
          <w:spacing w:val="11"/>
          <w:sz w:val="28"/>
          <w:szCs w:val="28"/>
        </w:rPr>
        <w:t>责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知识产权服务业务工作的副总经理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年以上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99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申报人须符合以下条件之一：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1" w:firstLine="655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6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全国知识产权领军人才和百千万知识产权人才工程百名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高层次人才中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知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识产权服务类人才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特别优秀的可放宽至省级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10"/>
          <w:sz w:val="28"/>
          <w:szCs w:val="28"/>
        </w:rPr>
        <w:t>通过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“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一事一议”进行申报；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36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中国知识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产权星级中介代理机构负责人或合伙人；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42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中国星级及以上知识产权代理人；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" w:right="100" w:firstLine="617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8"/>
          <w:sz w:val="28"/>
          <w:szCs w:val="28"/>
        </w:rPr>
        <w:t>4</w:t>
      </w:r>
      <w:r>
        <w:rPr>
          <w:rFonts w:hint="eastAsia" w:ascii="微软雅黑" w:hAnsi="微软雅黑" w:eastAsia="微软雅黑" w:cs="微软雅黑"/>
          <w:spacing w:val="15"/>
          <w:sz w:val="28"/>
          <w:szCs w:val="28"/>
        </w:rPr>
        <w:t>．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被国家知识产权管理部门和国家知识产权行业协会评为知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识产权优秀代理人；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44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国内有较大影响力的知</w:t>
      </w:r>
      <w:r>
        <w:rPr>
          <w:rFonts w:hint="eastAsia" w:ascii="微软雅黑" w:hAnsi="微软雅黑" w:eastAsia="微软雅黑" w:cs="微软雅黑"/>
          <w:sz w:val="28"/>
          <w:szCs w:val="28"/>
        </w:rPr>
        <w:t>识产权服务人才；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" w:right="168" w:firstLine="691"/>
        <w:textAlignment w:val="baseline"/>
        <w:rPr>
          <w:rFonts w:hint="eastAsia" w:ascii="微软雅黑" w:hAnsi="微软雅黑" w:eastAsia="微软雅黑" w:cs="微软雅黑"/>
          <w:spacing w:val="-8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16"/>
          <w:sz w:val="28"/>
          <w:szCs w:val="28"/>
        </w:rPr>
        <w:t>6</w:t>
      </w:r>
      <w:r>
        <w:rPr>
          <w:rFonts w:hint="eastAsia" w:ascii="微软雅黑" w:hAnsi="微软雅黑" w:eastAsia="微软雅黑" w:cs="微软雅黑"/>
          <w:spacing w:val="-11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美、日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韩、欧盟等发达国家代理机构合伙人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" w:right="315" w:firstLine="688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申报人的团队成员每人年均服务我市企业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10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家以上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为</w:t>
      </w:r>
      <w:r>
        <w:rPr>
          <w:rFonts w:hint="eastAsia" w:ascii="微软雅黑" w:hAnsi="微软雅黑" w:eastAsia="微软雅黑" w:cs="微软雅黑"/>
          <w:sz w:val="28"/>
          <w:szCs w:val="28"/>
        </w:rPr>
        <w:t>每</w:t>
      </w:r>
      <w:r>
        <w:rPr>
          <w:rFonts w:hint="eastAsia" w:ascii="微软雅黑" w:hAnsi="微软雅黑" w:eastAsia="微软雅黑" w:cs="微软雅黑"/>
          <w:spacing w:val="15"/>
          <w:sz w:val="28"/>
          <w:szCs w:val="28"/>
        </w:rPr>
        <w:t>家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企业进行知识产权代理或开展企业知识产权管理和知识产权信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息服务工作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tabs>
          <w:tab w:val="left" w:pos="76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" w:right="258" w:firstLine="610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22"/>
          <w:sz w:val="28"/>
          <w:szCs w:val="28"/>
        </w:rPr>
        <w:t>(</w:t>
      </w:r>
      <w:r>
        <w:rPr>
          <w:rFonts w:hint="eastAsia" w:ascii="微软雅黑" w:hAnsi="微软雅黑" w:eastAsia="微软雅黑" w:cs="微软雅黑"/>
          <w:spacing w:val="21"/>
          <w:sz w:val="28"/>
          <w:szCs w:val="28"/>
        </w:rPr>
        <w:t>五</w:t>
      </w:r>
      <w:r>
        <w:rPr>
          <w:rFonts w:hint="eastAsia" w:ascii="微软雅黑" w:hAnsi="微软雅黑" w:eastAsia="微软雅黑" w:cs="微软雅黑"/>
          <w:spacing w:val="11"/>
          <w:sz w:val="28"/>
          <w:szCs w:val="28"/>
        </w:rPr>
        <w:t>)总部经济、现代商贸、现代物流、信息服务、旅游休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闲、文化创意、教育培训、健康养老、众创孵化等符合梁溪区</w:t>
      </w:r>
      <w:r>
        <w:rPr>
          <w:rFonts w:hint="eastAsia" w:ascii="微软雅黑" w:hAnsi="微软雅黑" w:eastAsia="微软雅黑" w:cs="微软雅黑"/>
          <w:sz w:val="28"/>
          <w:szCs w:val="28"/>
        </w:rPr>
        <w:t>产</w:t>
      </w:r>
      <w:r>
        <w:rPr>
          <w:rFonts w:hint="eastAsia" w:ascii="微软雅黑" w:hAnsi="微软雅黑" w:eastAsia="微软雅黑" w:cs="微软雅黑"/>
          <w:spacing w:val="16"/>
          <w:sz w:val="28"/>
          <w:szCs w:val="28"/>
        </w:rPr>
        <w:t>业</w:t>
      </w:r>
      <w:r>
        <w:rPr>
          <w:rFonts w:hint="eastAsia" w:ascii="微软雅黑" w:hAnsi="微软雅黑" w:eastAsia="微软雅黑" w:cs="微软雅黑"/>
          <w:spacing w:val="13"/>
          <w:sz w:val="28"/>
          <w:szCs w:val="28"/>
        </w:rPr>
        <w:t>政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策导向的现代服务业创业领军人才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92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10"/>
          <w:sz w:val="28"/>
          <w:szCs w:val="28"/>
        </w:rPr>
        <w:t>申报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人应符合下列条件之一：在著名企业(《财富》世界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500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强、《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财富中国》发布的中国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500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强、全国工商联发布的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100</w:t>
      </w:r>
      <w:r>
        <w:rPr>
          <w:rFonts w:hint="eastAsia" w:ascii="微软雅黑" w:hAnsi="微软雅黑" w:eastAsia="微软雅黑" w:cs="微软雅黑"/>
          <w:spacing w:val="21"/>
          <w:sz w:val="28"/>
          <w:szCs w:val="28"/>
        </w:rPr>
        <w:t>强</w:t>
      </w:r>
      <w:r>
        <w:rPr>
          <w:rFonts w:hint="eastAsia" w:ascii="微软雅黑" w:hAnsi="微软雅黑" w:eastAsia="微软雅黑" w:cs="微软雅黑"/>
          <w:spacing w:val="12"/>
          <w:sz w:val="28"/>
          <w:szCs w:val="28"/>
        </w:rPr>
        <w:t>民营企业、在境外上市的中国企业)担任过高管或在行业领域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内有较高知名度和影响力；创办企业申报的上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一年度纳税总额超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过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200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万元(文化创意类企业</w:t>
      </w:r>
      <w:r>
        <w:rPr>
          <w:rFonts w:hint="eastAsia" w:ascii="微软雅黑" w:hAnsi="微软雅黑" w:eastAsia="微软雅黑" w:cs="微软雅黑"/>
          <w:sz w:val="28"/>
          <w:szCs w:val="28"/>
        </w:rPr>
        <w:t>上一年度纳税总额为超过</w:t>
      </w:r>
      <w:r>
        <w:rPr>
          <w:rFonts w:hint="eastAsia" w:ascii="微软雅黑" w:hAnsi="微软雅黑" w:eastAsia="微软雅黑" w:cs="微软雅黑"/>
          <w:sz w:val="28"/>
          <w:szCs w:val="28"/>
        </w:rPr>
        <w:t>100</w:t>
      </w:r>
      <w:r>
        <w:rPr>
          <w:rFonts w:hint="eastAsia" w:ascii="微软雅黑" w:hAnsi="微软雅黑" w:eastAsia="微软雅黑" w:cs="微软雅黑"/>
          <w:sz w:val="28"/>
          <w:szCs w:val="28"/>
        </w:rPr>
        <w:t>万元)；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创办企业申报的上一年度外贸进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出口额超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1000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万美元；创办企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业申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报的上一年度企业实际投资总额不低于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500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万元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41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7"/>
          <w:position w:val="3"/>
          <w:sz w:val="28"/>
          <w:szCs w:val="28"/>
        </w:rPr>
        <w:t>二、支持政</w:t>
      </w:r>
      <w:r>
        <w:rPr>
          <w:rFonts w:hint="eastAsia" w:ascii="微软雅黑" w:hAnsi="微软雅黑" w:eastAsia="微软雅黑" w:cs="微软雅黑"/>
          <w:spacing w:val="5"/>
          <w:position w:val="3"/>
          <w:sz w:val="28"/>
          <w:szCs w:val="28"/>
        </w:rPr>
        <w:t>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2" w:firstLine="641"/>
        <w:textAlignment w:val="baseline"/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根据创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办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企业的投资规模、产出效益和社会效益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给予最高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50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万元资助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2" w:firstLine="641"/>
        <w:textAlignment w:val="baseline"/>
        <w:rPr>
          <w:rFonts w:hint="eastAsia" w:ascii="微软雅黑" w:hAnsi="微软雅黑" w:eastAsia="微软雅黑" w:cs="微软雅黑"/>
          <w:spacing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附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件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8"/>
          <w:sz w:val="36"/>
          <w:szCs w:val="36"/>
        </w:rPr>
        <w:t>重点产业紧缺人才申报条件要求和支持标准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37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7"/>
          <w:position w:val="1"/>
          <w:sz w:val="28"/>
          <w:szCs w:val="28"/>
        </w:rPr>
        <w:t>一</w:t>
      </w:r>
      <w:r>
        <w:rPr>
          <w:rFonts w:hint="eastAsia" w:ascii="微软雅黑" w:hAnsi="微软雅黑" w:eastAsia="微软雅黑" w:cs="微软雅黑"/>
          <w:spacing w:val="-5"/>
          <w:position w:val="1"/>
          <w:sz w:val="28"/>
          <w:szCs w:val="28"/>
        </w:rPr>
        <w:t>、基本条件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99" w:firstLine="643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梁溪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区重点产业紧缺人才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主要指纳入梁溪区区级《重点产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业紧缺人才需求目录》的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具有本科及以上学历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并在我区企</w:t>
      </w:r>
      <w:r>
        <w:rPr>
          <w:rFonts w:hint="eastAsia" w:ascii="微软雅黑" w:hAnsi="微软雅黑" w:eastAsia="微软雅黑" w:cs="微软雅黑"/>
          <w:sz w:val="28"/>
          <w:szCs w:val="28"/>
        </w:rPr>
        <w:t>业</w:t>
      </w:r>
      <w:r>
        <w:rPr>
          <w:rFonts w:hint="eastAsia" w:ascii="微软雅黑" w:hAnsi="微软雅黑" w:eastAsia="微软雅黑" w:cs="微软雅黑"/>
          <w:spacing w:val="14"/>
          <w:sz w:val="28"/>
          <w:szCs w:val="28"/>
        </w:rPr>
        <w:t>从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事相关工作的中高端人才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" w:right="102" w:firstLine="638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梁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溪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区重点产业紧缺人才申报范围包括：在我区注册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具有</w:t>
      </w:r>
      <w:r>
        <w:rPr>
          <w:rFonts w:hint="eastAsia" w:ascii="微软雅黑" w:hAnsi="微软雅黑" w:eastAsia="微软雅黑" w:cs="微软雅黑"/>
          <w:spacing w:val="-16"/>
          <w:sz w:val="28"/>
          <w:szCs w:val="28"/>
        </w:rPr>
        <w:t>独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</w:rPr>
        <w:t>立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法人资格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并符合下列条件之一的企业：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54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．入选国家</w:t>
      </w:r>
      <w:r>
        <w:rPr>
          <w:rFonts w:hint="eastAsia" w:ascii="微软雅黑" w:hAnsi="微软雅黑" w:eastAsia="微软雅黑" w:cs="微软雅黑"/>
          <w:sz w:val="28"/>
          <w:szCs w:val="28"/>
        </w:rPr>
        <w:t>、省市重点人才工程人才创办的企业；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24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．国家或省认定的创新</w:t>
      </w:r>
      <w:r>
        <w:rPr>
          <w:rFonts w:hint="eastAsia" w:ascii="微软雅黑" w:hAnsi="微软雅黑" w:eastAsia="微软雅黑" w:cs="微软雅黑"/>
          <w:sz w:val="28"/>
          <w:szCs w:val="28"/>
        </w:rPr>
        <w:t>型企业、高新技术企业；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30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．纳税额在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100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万元以</w:t>
      </w:r>
      <w:r>
        <w:rPr>
          <w:rFonts w:hint="eastAsia" w:ascii="微软雅黑" w:hAnsi="微软雅黑" w:eastAsia="微软雅黑" w:cs="微软雅黑"/>
          <w:sz w:val="28"/>
          <w:szCs w:val="28"/>
        </w:rPr>
        <w:t>上企业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43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6"/>
          <w:sz w:val="28"/>
          <w:szCs w:val="28"/>
        </w:rPr>
        <w:t>梁</w:t>
      </w:r>
      <w:r>
        <w:rPr>
          <w:rFonts w:hint="eastAsia" w:ascii="微软雅黑" w:hAnsi="微软雅黑" w:eastAsia="微软雅黑" w:cs="微软雅黑"/>
          <w:spacing w:val="13"/>
          <w:sz w:val="28"/>
          <w:szCs w:val="28"/>
        </w:rPr>
        <w:t>溪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区重点产业紧缺人才申报对象应同时具备以下条件：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3" w:right="138" w:firstLine="640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．具有全日制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本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科及以上学历(学位)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与企业签订正式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劳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动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合同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且正常缴纳社会保险费的优秀人才；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6" w:right="138" w:firstLine="597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．本人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专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业与所在岗位匹配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且专业符合区政府年度发布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的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《重点产业紧缺人才目录》；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" w:right="138" w:firstLine="629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16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．全日制本科、硕士研究生、博士研究生学历申请人在申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报当年度年龄分别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不超过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30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周岁、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35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周岁、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40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周岁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1" w:firstLine="610"/>
        <w:textAlignment w:val="baseline"/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4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．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引进时间不超过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且未获得过区“梁溪英才计划”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奖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励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资助的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.</w:t>
      </w:r>
    </w:p>
    <w:p>
      <w:pPr>
        <w:spacing w:before="101" w:line="451" w:lineRule="exact"/>
        <w:ind w:left="77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7"/>
          <w:position w:val="3"/>
          <w:sz w:val="28"/>
          <w:szCs w:val="28"/>
        </w:rPr>
        <w:t>二、支持政</w:t>
      </w:r>
      <w:r>
        <w:rPr>
          <w:rFonts w:hint="eastAsia" w:ascii="微软雅黑" w:hAnsi="微软雅黑" w:eastAsia="微软雅黑" w:cs="微软雅黑"/>
          <w:spacing w:val="5"/>
          <w:position w:val="3"/>
          <w:sz w:val="28"/>
          <w:szCs w:val="28"/>
        </w:rPr>
        <w:t>策</w:t>
      </w:r>
    </w:p>
    <w:p>
      <w:pPr>
        <w:spacing w:before="114" w:line="207" w:lineRule="auto"/>
        <w:ind w:left="764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每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年择优进行资助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对每个企业资助不超过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人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2" w:firstLine="641"/>
        <w:textAlignment w:val="baseline"/>
        <w:rPr>
          <w:rFonts w:hint="eastAsia" w:ascii="微软雅黑" w:hAnsi="微软雅黑" w:eastAsia="微软雅黑" w:cs="微软雅黑"/>
          <w:spacing w:val="8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11"/>
          <w:sz w:val="28"/>
          <w:szCs w:val="28"/>
        </w:rPr>
        <w:t>按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入选重点产业紧缺人才纳税年薪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10%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的标准给予企业引</w:t>
      </w:r>
      <w:r>
        <w:rPr>
          <w:rFonts w:hint="eastAsia" w:ascii="微软雅黑" w:hAnsi="微软雅黑" w:eastAsia="微软雅黑" w:cs="微软雅黑"/>
          <w:spacing w:val="-26"/>
          <w:sz w:val="28"/>
          <w:szCs w:val="28"/>
        </w:rPr>
        <w:t>才</w:t>
      </w:r>
      <w:r>
        <w:rPr>
          <w:rFonts w:hint="eastAsia" w:ascii="微软雅黑" w:hAnsi="微软雅黑" w:eastAsia="微软雅黑" w:cs="微软雅黑"/>
          <w:spacing w:val="-23"/>
          <w:sz w:val="28"/>
          <w:szCs w:val="28"/>
        </w:rPr>
        <w:t>补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</w:rPr>
        <w:t>贴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</w:rPr>
        <w:t>最高不超过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</w:rPr>
        <w:t>万元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</w:rPr>
        <w:t>/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</w:rPr>
        <w:t>名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</w:rPr>
        <w:t>并授予相应证书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</w:rPr>
        <w:t>申报对象就</w:t>
      </w:r>
      <w:r>
        <w:rPr>
          <w:rFonts w:hint="eastAsia" w:ascii="微软雅黑" w:hAnsi="微软雅黑" w:eastAsia="微软雅黑" w:cs="微软雅黑"/>
          <w:spacing w:val="12"/>
          <w:sz w:val="28"/>
          <w:szCs w:val="28"/>
        </w:rPr>
        <w:t>此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项扶持政策在我区范围内只能享受一次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2" w:firstLine="641"/>
        <w:textAlignment w:val="baseline"/>
        <w:rPr>
          <w:rFonts w:hint="eastAsia" w:ascii="微软雅黑" w:hAnsi="微软雅黑" w:eastAsia="微软雅黑" w:cs="微软雅黑"/>
          <w:spacing w:val="8"/>
          <w:sz w:val="28"/>
          <w:szCs w:val="28"/>
        </w:rPr>
      </w:pPr>
    </w:p>
    <w:p>
      <w:pPr>
        <w:spacing w:before="125" w:line="203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"/>
        <w:textAlignment w:val="baseline"/>
        <w:rPr>
          <w:rFonts w:hint="eastAsia" w:ascii="微软雅黑" w:hAnsi="微软雅黑" w:eastAsia="微软雅黑" w:cs="微软雅黑"/>
          <w:spacing w:val="18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18"/>
          <w:sz w:val="36"/>
          <w:szCs w:val="36"/>
        </w:rPr>
        <w:t>社会事业领军人才教育类申报条件要求和支持标准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" w:firstLine="596" w:firstLineChars="200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9"/>
          <w:position w:val="5"/>
          <w:sz w:val="28"/>
          <w:szCs w:val="28"/>
        </w:rPr>
        <w:t>一</w:t>
      </w:r>
      <w:r>
        <w:rPr>
          <w:rFonts w:hint="eastAsia" w:ascii="微软雅黑" w:hAnsi="微软雅黑" w:eastAsia="微软雅黑" w:cs="微软雅黑"/>
          <w:spacing w:val="6"/>
          <w:position w:val="5"/>
          <w:sz w:val="28"/>
          <w:szCs w:val="28"/>
        </w:rPr>
        <w:t>、基本条件</w:t>
      </w:r>
    </w:p>
    <w:p>
      <w:pPr>
        <w:spacing w:before="15" w:line="252" w:lineRule="auto"/>
        <w:ind w:left="1" w:right="1" w:firstLine="64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根据教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育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行业特点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突出引育并举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在全区教育系统重点支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持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引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进培育五类教育人才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各类人才原则上为近一年内引进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.</w:t>
      </w:r>
    </w:p>
    <w:p>
      <w:pPr>
        <w:spacing w:line="451" w:lineRule="exact"/>
        <w:ind w:left="642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7"/>
          <w:position w:val="3"/>
          <w:sz w:val="28"/>
          <w:szCs w:val="28"/>
        </w:rPr>
        <w:t>二、分类条</w:t>
      </w:r>
      <w:r>
        <w:rPr>
          <w:rFonts w:hint="eastAsia" w:ascii="微软雅黑" w:hAnsi="微软雅黑" w:eastAsia="微软雅黑" w:cs="微软雅黑"/>
          <w:spacing w:val="5"/>
          <w:position w:val="3"/>
          <w:sz w:val="28"/>
          <w:szCs w:val="28"/>
        </w:rPr>
        <w:t>件</w:t>
      </w:r>
    </w:p>
    <w:p>
      <w:pPr>
        <w:tabs>
          <w:tab w:val="left" w:pos="769"/>
        </w:tabs>
        <w:spacing w:before="112" w:line="253" w:lineRule="auto"/>
        <w:ind w:left="14" w:right="56" w:firstLine="59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(一)教育领军人才年龄一般不超过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48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周岁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特别优秀</w:t>
      </w:r>
      <w:r>
        <w:rPr>
          <w:rFonts w:hint="eastAsia" w:ascii="微软雅黑" w:hAnsi="微软雅黑" w:eastAsia="微软雅黑" w:cs="微软雅黑"/>
          <w:sz w:val="28"/>
          <w:szCs w:val="28"/>
        </w:rPr>
        <w:t>的</w:t>
      </w:r>
      <w:r>
        <w:rPr>
          <w:rFonts w:hint="eastAsia" w:ascii="微软雅黑" w:hAnsi="微软雅黑" w:eastAsia="微软雅黑" w:cs="微软雅黑"/>
          <w:spacing w:val="-16"/>
          <w:sz w:val="28"/>
          <w:szCs w:val="28"/>
        </w:rPr>
        <w:t>可适</w:t>
      </w:r>
      <w:r>
        <w:rPr>
          <w:rFonts w:hint="eastAsia" w:ascii="微软雅黑" w:hAnsi="微软雅黑" w:eastAsia="微软雅黑" w:cs="微软雅黑"/>
          <w:spacing w:val="-10"/>
          <w:sz w:val="28"/>
          <w:szCs w:val="28"/>
        </w:rPr>
        <w:t>当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放宽至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50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周岁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并符合下列条件之一：</w:t>
      </w:r>
    </w:p>
    <w:p>
      <w:pPr>
        <w:spacing w:before="3" w:line="252" w:lineRule="auto"/>
        <w:ind w:left="6" w:right="40" w:firstLine="654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val="en-US" w:eastAsia="zh-CN"/>
        </w:rPr>
        <w:t>.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名校长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获得省特级教师称号或正高级专业资格的名校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现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任正校长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.</w:t>
      </w:r>
    </w:p>
    <w:p>
      <w:pPr>
        <w:spacing w:before="1" w:line="252" w:lineRule="auto"/>
        <w:ind w:right="40" w:firstLine="63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12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名教师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获得省特级教师称号或在专业领域获得国家级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教学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成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果奖、省级教学成果二等奖及以上的教师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.</w:t>
      </w:r>
    </w:p>
    <w:p>
      <w:pPr>
        <w:tabs>
          <w:tab w:val="left" w:pos="769"/>
        </w:tabs>
        <w:spacing w:before="5" w:line="252" w:lineRule="auto"/>
        <w:ind w:left="5" w:right="4" w:firstLine="60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(二)青年拔尖人才年龄一般不超过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45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周岁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特别优秀</w:t>
      </w:r>
      <w:r>
        <w:rPr>
          <w:rFonts w:hint="eastAsia" w:ascii="微软雅黑" w:hAnsi="微软雅黑" w:eastAsia="微软雅黑" w:cs="微软雅黑"/>
          <w:sz w:val="28"/>
          <w:szCs w:val="28"/>
        </w:rPr>
        <w:t>的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可适当放宽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龄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并获得地市级学科带头人称号或省级以上教学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基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本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功大赛一等奖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  <w:lang w:eastAsia="zh-CN"/>
        </w:rPr>
        <w:t>.</w:t>
      </w:r>
    </w:p>
    <w:p>
      <w:pPr>
        <w:tabs>
          <w:tab w:val="left" w:pos="769"/>
        </w:tabs>
        <w:spacing w:line="202" w:lineRule="auto"/>
        <w:ind w:left="614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(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三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)国内外知名教育教学专家符合下列条件之一：</w:t>
      </w:r>
    </w:p>
    <w:p>
      <w:pPr>
        <w:spacing w:before="113" w:line="207" w:lineRule="auto"/>
        <w:ind w:left="6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10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-10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国家教学成果特等奖或一等奖核心成员；</w:t>
      </w:r>
    </w:p>
    <w:p>
      <w:pPr>
        <w:spacing w:before="102" w:line="206" w:lineRule="auto"/>
        <w:ind w:left="63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国家教育部门高层次</w:t>
      </w:r>
      <w:r>
        <w:rPr>
          <w:rFonts w:hint="eastAsia" w:ascii="微软雅黑" w:hAnsi="微软雅黑" w:eastAsia="微软雅黑" w:cs="微软雅黑"/>
          <w:sz w:val="28"/>
          <w:szCs w:val="28"/>
        </w:rPr>
        <w:t>人才培养工程培养对象；</w:t>
      </w:r>
    </w:p>
    <w:p>
      <w:pPr>
        <w:spacing w:before="103" w:line="224" w:lineRule="auto"/>
        <w:ind w:left="636"/>
        <w:rPr>
          <w:rFonts w:hint="eastAsia" w:ascii="微软雅黑" w:hAnsi="微软雅黑" w:eastAsia="微软雅黑" w:cs="微软雅黑"/>
          <w:spacing w:val="7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全国著名校长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  <w:lang w:eastAsia="zh-CN"/>
        </w:rPr>
        <w:t>；</w:t>
      </w:r>
    </w:p>
    <w:p>
      <w:pPr>
        <w:spacing w:before="103" w:line="224" w:lineRule="auto"/>
        <w:ind w:left="636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7"/>
          <w:sz w:val="28"/>
          <w:szCs w:val="28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国家级教学名师、省特级教师；</w:t>
      </w:r>
    </w:p>
    <w:p>
      <w:pPr>
        <w:spacing w:before="104" w:line="224" w:lineRule="auto"/>
        <w:ind w:left="644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全国教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育科学研究成果一等奖核心成员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  <w:lang w:eastAsia="zh-CN"/>
        </w:rPr>
        <w:t>.</w:t>
      </w:r>
    </w:p>
    <w:p>
      <w:pPr>
        <w:tabs>
          <w:tab w:val="left" w:pos="775"/>
        </w:tabs>
        <w:spacing w:before="61" w:line="253" w:lineRule="auto"/>
        <w:ind w:left="8" w:firstLine="611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(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四)硕士及以上研究生应具有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年以上海外教育工作经历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</w:rPr>
        <w:t>龄一般不超过</w:t>
      </w:r>
      <w:r>
        <w:rPr>
          <w:rFonts w:hint="eastAsia" w:ascii="微软雅黑" w:hAnsi="微软雅黑" w:eastAsia="微软雅黑" w:cs="微软雅黑"/>
          <w:sz w:val="28"/>
          <w:szCs w:val="28"/>
        </w:rPr>
        <w:t>40</w:t>
      </w:r>
      <w:r>
        <w:rPr>
          <w:rFonts w:hint="eastAsia" w:ascii="微软雅黑" w:hAnsi="微软雅黑" w:eastAsia="微软雅黑" w:cs="微软雅黑"/>
          <w:sz w:val="28"/>
          <w:szCs w:val="28"/>
        </w:rPr>
        <w:t>周岁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z w:val="28"/>
          <w:szCs w:val="28"/>
        </w:rPr>
        <w:t>特别优秀的可适当放宽年龄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.</w:t>
      </w:r>
    </w:p>
    <w:p>
      <w:pPr>
        <w:tabs>
          <w:tab w:val="left" w:pos="775"/>
        </w:tabs>
        <w:spacing w:line="251" w:lineRule="auto"/>
        <w:ind w:left="13" w:right="261" w:firstLine="606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28"/>
          <w:sz w:val="28"/>
          <w:szCs w:val="28"/>
        </w:rPr>
        <w:t>(</w:t>
      </w:r>
      <w:r>
        <w:rPr>
          <w:rFonts w:hint="eastAsia" w:ascii="微软雅黑" w:hAnsi="微软雅黑" w:eastAsia="微软雅黑" w:cs="微软雅黑"/>
          <w:spacing w:val="15"/>
          <w:sz w:val="28"/>
          <w:szCs w:val="28"/>
        </w:rPr>
        <w:t>五)教育系统内优秀高校毕业生应为教育部直属师范院校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或“双一流”建设高校的优秀毕业生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  <w:lang w:eastAsia="zh-CN"/>
        </w:rPr>
        <w:t>.</w:t>
      </w:r>
    </w:p>
    <w:p>
      <w:pPr>
        <w:spacing w:line="438" w:lineRule="exact"/>
        <w:ind w:left="653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6"/>
          <w:position w:val="3"/>
          <w:sz w:val="28"/>
          <w:szCs w:val="28"/>
        </w:rPr>
        <w:t>三、支持政策</w:t>
      </w:r>
    </w:p>
    <w:p>
      <w:pPr>
        <w:spacing w:before="118" w:line="253" w:lineRule="auto"/>
        <w:ind w:left="6" w:right="258" w:firstLine="645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对教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育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系统引进在国内外有较大影响力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对梁溪区社会发展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具有突出贡献的领军人才实行政策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及补贴等“一事一议”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对梁</w:t>
      </w:r>
      <w:r>
        <w:rPr>
          <w:rFonts w:hint="eastAsia" w:ascii="微软雅黑" w:hAnsi="微软雅黑" w:eastAsia="微软雅黑" w:cs="微软雅黑"/>
          <w:spacing w:val="18"/>
          <w:sz w:val="28"/>
          <w:szCs w:val="28"/>
        </w:rPr>
        <w:t>溪</w:t>
      </w:r>
      <w:r>
        <w:rPr>
          <w:rFonts w:hint="eastAsia" w:ascii="微软雅黑" w:hAnsi="微软雅黑" w:eastAsia="微软雅黑" w:cs="微软雅黑"/>
          <w:spacing w:val="11"/>
          <w:sz w:val="28"/>
          <w:szCs w:val="28"/>
        </w:rPr>
        <w:t>区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教育系统全职引进的地市级以上学科带头人或省级以上教</w:t>
      </w:r>
      <w:r>
        <w:rPr>
          <w:rFonts w:hint="eastAsia" w:ascii="微软雅黑" w:hAnsi="微软雅黑" w:eastAsia="微软雅黑" w:cs="微软雅黑"/>
          <w:spacing w:val="18"/>
          <w:sz w:val="28"/>
          <w:szCs w:val="28"/>
        </w:rPr>
        <w:t>学</w:t>
      </w:r>
      <w:r>
        <w:rPr>
          <w:rFonts w:hint="eastAsia" w:ascii="微软雅黑" w:hAnsi="微软雅黑" w:eastAsia="微软雅黑" w:cs="微软雅黑"/>
          <w:spacing w:val="11"/>
          <w:sz w:val="28"/>
          <w:szCs w:val="28"/>
        </w:rPr>
        <w:t>基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本功大赛一等奖以上获得者等具有较大发展潜力的青年拔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尖教师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给予每人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10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万元补贴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(分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年拨付)；鼓励国内知名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教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育教学专家、学者在我区设立工作室或担任教育教学顾问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在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我区每学期工作时间不少于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个工作日的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给予每人每学期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3-5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万元补助；对全职引进的具有海外教育工作经历的留学归国硕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士</w:t>
      </w:r>
      <w:r>
        <w:rPr>
          <w:rFonts w:hint="eastAsia" w:ascii="微软雅黑" w:hAnsi="微软雅黑" w:eastAsia="微软雅黑" w:cs="微软雅黑"/>
          <w:spacing w:val="12"/>
          <w:sz w:val="28"/>
          <w:szCs w:val="28"/>
        </w:rPr>
        <w:t>及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以上研究生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给予最高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万元补贴(分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年拨付)和每人每月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500-1000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元的租房补贴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连续补贴</w:t>
      </w:r>
      <w:r>
        <w:rPr>
          <w:rFonts w:hint="eastAsia" w:ascii="微软雅黑" w:hAnsi="微软雅黑" w:eastAsia="微软雅黑" w:cs="微软雅黑"/>
          <w:sz w:val="28"/>
          <w:szCs w:val="28"/>
        </w:rPr>
        <w:t>最长不超过</w:t>
      </w:r>
      <w:r>
        <w:rPr>
          <w:rFonts w:hint="eastAsia" w:ascii="微软雅黑" w:hAnsi="微软雅黑" w:eastAsia="微软雅黑" w:cs="微软雅黑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</w:rPr>
        <w:t>年；对教育系统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内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全职引进的教育部直属师范院校或“双一流”建设高校的优秀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毕业生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给予每人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每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500-800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元的租房补贴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连续补贴最长不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超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过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  <w:lang w:eastAsia="zh-CN"/>
        </w:rPr>
        <w:t>.</w:t>
      </w:r>
    </w:p>
    <w:p>
      <w:pPr>
        <w:spacing w:before="103" w:line="224" w:lineRule="auto"/>
        <w:rPr>
          <w:rFonts w:hint="eastAsia" w:ascii="微软雅黑" w:hAnsi="微软雅黑" w:eastAsia="微软雅黑" w:cs="微软雅黑"/>
          <w:spacing w:val="8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人才补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贴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和租房补贴拨付均实行就高原则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不同类别的同一</w:t>
      </w:r>
      <w:r>
        <w:rPr>
          <w:rFonts w:hint="eastAsia" w:ascii="微软雅黑" w:hAnsi="微软雅黑" w:eastAsia="微软雅黑" w:cs="微软雅黑"/>
          <w:spacing w:val="-14"/>
          <w:sz w:val="28"/>
          <w:szCs w:val="28"/>
        </w:rPr>
        <w:t>人才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按最高标准拨付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不重复享受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2"/>
        <w:textAlignment w:val="baseline"/>
        <w:rPr>
          <w:rFonts w:hint="eastAsia" w:ascii="微软雅黑" w:hAnsi="微软雅黑" w:eastAsia="微软雅黑" w:cs="微软雅黑"/>
          <w:spacing w:val="8"/>
          <w:sz w:val="28"/>
          <w:szCs w:val="28"/>
        </w:rPr>
      </w:pPr>
    </w:p>
    <w:p>
      <w:pPr>
        <w:spacing w:before="125" w:line="203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附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件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4</w:t>
      </w:r>
    </w:p>
    <w:p>
      <w:pPr>
        <w:spacing w:line="247" w:lineRule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"/>
        <w:textAlignment w:val="baseline"/>
        <w:rPr>
          <w:rFonts w:hint="eastAsia" w:ascii="微软雅黑" w:hAnsi="微软雅黑" w:eastAsia="微软雅黑" w:cs="微软雅黑"/>
          <w:spacing w:val="18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18"/>
          <w:sz w:val="36"/>
          <w:szCs w:val="36"/>
        </w:rPr>
        <w:t>社会事业领军人才卫生健康类申报</w:t>
      </w:r>
      <w:r>
        <w:rPr>
          <w:rFonts w:hint="eastAsia" w:ascii="微软雅黑" w:hAnsi="微软雅黑" w:eastAsia="微软雅黑" w:cs="微软雅黑"/>
          <w:spacing w:val="18"/>
          <w:sz w:val="36"/>
          <w:szCs w:val="36"/>
          <w:lang w:val="en-US" w:eastAsia="zh-CN"/>
        </w:rPr>
        <w:t>条</w:t>
      </w:r>
      <w:r>
        <w:rPr>
          <w:rFonts w:hint="eastAsia" w:ascii="微软雅黑" w:hAnsi="微软雅黑" w:eastAsia="微软雅黑" w:cs="微软雅黑"/>
          <w:spacing w:val="18"/>
          <w:sz w:val="36"/>
          <w:szCs w:val="36"/>
        </w:rPr>
        <w:t>件要求和支持标准</w:t>
      </w:r>
    </w:p>
    <w:p>
      <w:pPr>
        <w:spacing w:before="101" w:line="418" w:lineRule="exact"/>
        <w:ind w:firstLine="536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6"/>
          <w:position w:val="1"/>
          <w:sz w:val="28"/>
          <w:szCs w:val="28"/>
        </w:rPr>
        <w:t>一、</w:t>
      </w:r>
      <w:r>
        <w:rPr>
          <w:rFonts w:hint="eastAsia" w:ascii="微软雅黑" w:hAnsi="微软雅黑" w:eastAsia="微软雅黑" w:cs="微软雅黑"/>
          <w:spacing w:val="-3"/>
          <w:position w:val="1"/>
          <w:sz w:val="28"/>
          <w:szCs w:val="28"/>
        </w:rPr>
        <w:t>基本条件</w:t>
      </w:r>
    </w:p>
    <w:p>
      <w:pPr>
        <w:spacing w:before="144" w:line="252" w:lineRule="auto"/>
        <w:ind w:left="5" w:right="438" w:firstLine="645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11"/>
          <w:sz w:val="28"/>
          <w:szCs w:val="28"/>
        </w:rPr>
        <w:t>参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评人选一般应为梁溪区区属的医疗卫生机构近一年内引</w:t>
      </w:r>
      <w:r>
        <w:rPr>
          <w:rFonts w:hint="eastAsia" w:ascii="微软雅黑" w:hAnsi="微软雅黑" w:eastAsia="微软雅黑" w:cs="微软雅黑"/>
          <w:spacing w:val="13"/>
          <w:sz w:val="28"/>
          <w:szCs w:val="28"/>
        </w:rPr>
        <w:t>进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的卫生健康类人才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  <w:lang w:eastAsia="zh-CN"/>
        </w:rPr>
        <w:t>.</w:t>
      </w:r>
    </w:p>
    <w:p>
      <w:pPr>
        <w:spacing w:line="451" w:lineRule="exact"/>
        <w:ind w:left="648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7"/>
          <w:position w:val="3"/>
          <w:sz w:val="28"/>
          <w:szCs w:val="28"/>
        </w:rPr>
        <w:t>二、分类条</w:t>
      </w:r>
      <w:r>
        <w:rPr>
          <w:rFonts w:hint="eastAsia" w:ascii="微软雅黑" w:hAnsi="微软雅黑" w:eastAsia="微软雅黑" w:cs="微软雅黑"/>
          <w:spacing w:val="5"/>
          <w:position w:val="3"/>
          <w:sz w:val="28"/>
          <w:szCs w:val="28"/>
        </w:rPr>
        <w:t>件</w:t>
      </w:r>
    </w:p>
    <w:p>
      <w:pPr>
        <w:tabs>
          <w:tab w:val="left" w:pos="775"/>
        </w:tabs>
        <w:spacing w:before="113" w:line="202" w:lineRule="auto"/>
        <w:ind w:left="6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(一)卫生健康类中青年拔尖人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才</w:t>
      </w:r>
    </w:p>
    <w:p>
      <w:pPr>
        <w:spacing w:before="111" w:line="253" w:lineRule="auto"/>
        <w:ind w:left="12" w:right="239" w:firstLine="653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一般应为近一年内引</w:t>
      </w:r>
      <w:r>
        <w:rPr>
          <w:rFonts w:hint="eastAsia" w:ascii="微软雅黑" w:hAnsi="微软雅黑" w:eastAsia="微软雅黑" w:cs="微软雅黑"/>
          <w:sz w:val="28"/>
          <w:szCs w:val="28"/>
        </w:rPr>
        <w:t>进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z w:val="28"/>
          <w:szCs w:val="28"/>
        </w:rPr>
        <w:t>取得本科及以上学历并具有副高及</w:t>
      </w:r>
      <w:r>
        <w:rPr>
          <w:rFonts w:hint="eastAsia" w:ascii="微软雅黑" w:hAnsi="微软雅黑" w:eastAsia="微软雅黑" w:cs="微软雅黑"/>
          <w:spacing w:val="-12"/>
          <w:sz w:val="28"/>
          <w:szCs w:val="28"/>
        </w:rPr>
        <w:t>以上职称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或取得博士学位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年龄一般不超过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55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周岁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近五年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来取得过以下业绩之一：</w:t>
      </w:r>
    </w:p>
    <w:p>
      <w:pPr>
        <w:spacing w:before="5" w:line="252" w:lineRule="auto"/>
        <w:ind w:left="13" w:right="241" w:firstLine="653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．作为主要研究人员获得市级及以上科研成果奖励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．市</w:t>
      </w:r>
      <w:r>
        <w:rPr>
          <w:rFonts w:hint="eastAsia" w:ascii="微软雅黑" w:hAnsi="微软雅黑" w:eastAsia="微软雅黑" w:cs="微软雅黑"/>
          <w:spacing w:val="30"/>
          <w:sz w:val="28"/>
          <w:szCs w:val="28"/>
        </w:rPr>
        <w:t>级</w:t>
      </w:r>
      <w:r>
        <w:rPr>
          <w:rFonts w:hint="eastAsia" w:ascii="微软雅黑" w:hAnsi="微软雅黑" w:eastAsia="微软雅黑" w:cs="微软雅黑"/>
          <w:spacing w:val="17"/>
          <w:sz w:val="28"/>
          <w:szCs w:val="28"/>
        </w:rPr>
        <w:t>及</w:t>
      </w:r>
      <w:r>
        <w:rPr>
          <w:rFonts w:hint="eastAsia" w:ascii="微软雅黑" w:hAnsi="微软雅黑" w:eastAsia="微软雅黑" w:cs="微软雅黑"/>
          <w:spacing w:val="15"/>
          <w:sz w:val="28"/>
          <w:szCs w:val="28"/>
        </w:rPr>
        <w:t>以上重点学(专)科负责人或主要成员</w:t>
      </w:r>
      <w:r>
        <w:rPr>
          <w:rFonts w:hint="eastAsia" w:ascii="微软雅黑" w:hAnsi="微软雅黑" w:eastAsia="微软雅黑" w:cs="微软雅黑"/>
          <w:spacing w:val="1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5"/>
          <w:sz w:val="28"/>
          <w:szCs w:val="28"/>
        </w:rPr>
        <w:t>或市级及以上医学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或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公共卫生领域重点人才；</w:t>
      </w:r>
    </w:p>
    <w:p>
      <w:pPr>
        <w:spacing w:before="4" w:line="252" w:lineRule="auto"/>
        <w:ind w:left="8" w:firstLine="633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24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-13"/>
          <w:sz w:val="28"/>
          <w:szCs w:val="28"/>
        </w:rPr>
        <w:t>．</w:t>
      </w:r>
      <w:r>
        <w:rPr>
          <w:rFonts w:hint="eastAsia" w:ascii="微软雅黑" w:hAnsi="微软雅黑" w:eastAsia="微软雅黑" w:cs="微软雅黑"/>
          <w:spacing w:val="-12"/>
          <w:sz w:val="28"/>
          <w:szCs w:val="28"/>
        </w:rPr>
        <w:t>担任市级及以上医学会、中医药学会、中西医结工作</w:t>
      </w:r>
      <w:r>
        <w:rPr>
          <w:rFonts w:hint="eastAsia" w:ascii="微软雅黑" w:hAnsi="微软雅黑" w:eastAsia="微软雅黑" w:cs="微软雅黑"/>
          <w:spacing w:val="-1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年龄一般不超过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55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周岁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取得本科及以上学历或具有中合学会</w:t>
      </w:r>
      <w:r>
        <w:rPr>
          <w:rFonts w:hint="eastAsia" w:ascii="微软雅黑" w:hAnsi="微软雅黑" w:eastAsia="微软雅黑" w:cs="微软雅黑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spacing w:val="13"/>
          <w:sz w:val="28"/>
          <w:szCs w:val="28"/>
        </w:rPr>
        <w:t>护理学会、预防医学会等专业委员会委员及以上职务(含候任)</w:t>
      </w:r>
      <w:r>
        <w:rPr>
          <w:rFonts w:hint="eastAsia" w:ascii="微软雅黑" w:hAnsi="微软雅黑" w:eastAsia="微软雅黑" w:cs="微软雅黑"/>
          <w:spacing w:val="12"/>
          <w:sz w:val="28"/>
          <w:szCs w:val="28"/>
          <w:lang w:eastAsia="zh-CN"/>
        </w:rPr>
        <w:t>.</w:t>
      </w:r>
    </w:p>
    <w:p>
      <w:pPr>
        <w:tabs>
          <w:tab w:val="left" w:pos="775"/>
        </w:tabs>
        <w:spacing w:before="1" w:line="202" w:lineRule="auto"/>
        <w:ind w:left="62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14"/>
          <w:sz w:val="28"/>
          <w:szCs w:val="28"/>
        </w:rPr>
        <w:t>(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二)高素质基层实用型医生</w:t>
      </w:r>
    </w:p>
    <w:p>
      <w:pPr>
        <w:spacing w:before="112" w:line="270" w:lineRule="auto"/>
        <w:ind w:left="14" w:right="239" w:firstLine="650"/>
        <w:rPr>
          <w:rFonts w:hint="eastAsia" w:ascii="微软雅黑" w:hAnsi="微软雅黑" w:eastAsia="微软雅黑" w:cs="微软雅黑"/>
          <w:spacing w:val="5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一般应为近一年内引进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在辖区社区卫生服务机构一线岗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位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级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及以上卫生专业技术资格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近五年来取得过以下业绩之一：</w:t>
      </w:r>
    </w:p>
    <w:p>
      <w:pPr>
        <w:spacing w:before="133" w:line="253" w:lineRule="auto"/>
        <w:ind w:left="21" w:right="100" w:firstLine="63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．获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得市级及以上卫生条线工作表彰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或在市级及以上卫</w:t>
      </w:r>
      <w:r>
        <w:rPr>
          <w:rFonts w:hint="eastAsia" w:ascii="微软雅黑" w:hAnsi="微软雅黑" w:eastAsia="微软雅黑" w:cs="微软雅黑"/>
          <w:spacing w:val="10"/>
          <w:sz w:val="28"/>
          <w:szCs w:val="28"/>
        </w:rPr>
        <w:t>生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技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能竞赛中获得奖项；</w:t>
      </w:r>
    </w:p>
    <w:p>
      <w:pPr>
        <w:spacing w:before="3" w:line="252" w:lineRule="auto"/>
        <w:ind w:right="100" w:firstLine="63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12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．作为主要成员参与市级及以上卫生科研项目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或在市级</w:t>
      </w:r>
      <w:r>
        <w:rPr>
          <w:rFonts w:hint="eastAsia" w:ascii="微软雅黑" w:hAnsi="微软雅黑" w:eastAsia="微软雅黑" w:cs="微软雅黑"/>
          <w:spacing w:val="13"/>
          <w:sz w:val="28"/>
          <w:szCs w:val="28"/>
        </w:rPr>
        <w:t>及以上各类卫生学会(协会)中担任专业委员及以上职务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  <w:lang w:eastAsia="zh-CN"/>
        </w:rPr>
        <w:t>.</w:t>
      </w:r>
    </w:p>
    <w:p>
      <w:pPr>
        <w:spacing w:line="224" w:lineRule="auto"/>
        <w:ind w:left="636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16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12"/>
          <w:sz w:val="28"/>
          <w:szCs w:val="28"/>
        </w:rPr>
        <w:t>．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在核心期刊上发表过卫生专业相关论文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  <w:lang w:eastAsia="zh-CN"/>
        </w:rPr>
        <w:t>.</w:t>
      </w:r>
    </w:p>
    <w:p>
      <w:pPr>
        <w:tabs>
          <w:tab w:val="left" w:pos="769"/>
        </w:tabs>
        <w:spacing w:before="62" w:line="202" w:lineRule="auto"/>
        <w:ind w:left="614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(三)国内外卫生领域知名专家学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者</w:t>
      </w:r>
    </w:p>
    <w:p>
      <w:pPr>
        <w:spacing w:before="110" w:line="252" w:lineRule="auto"/>
        <w:ind w:left="17" w:right="64" w:firstLine="641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一般应为近一年</w:t>
      </w:r>
      <w:r>
        <w:rPr>
          <w:rFonts w:hint="eastAsia" w:ascii="微软雅黑" w:hAnsi="微软雅黑" w:eastAsia="微软雅黑" w:cs="微软雅黑"/>
          <w:sz w:val="28"/>
          <w:szCs w:val="28"/>
        </w:rPr>
        <w:t>内柔性引进的院士、长江学者、新世纪百千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万工程人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选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、省级及以上名(中)医、省部级及以上有突出贡献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中青年专家等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  <w:lang w:eastAsia="zh-CN"/>
        </w:rPr>
        <w:t>.</w:t>
      </w:r>
    </w:p>
    <w:p>
      <w:pPr>
        <w:spacing w:line="439" w:lineRule="exact"/>
        <w:ind w:left="646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6"/>
          <w:position w:val="3"/>
          <w:sz w:val="28"/>
          <w:szCs w:val="28"/>
        </w:rPr>
        <w:t>三、破格条件</w:t>
      </w:r>
    </w:p>
    <w:p>
      <w:pPr>
        <w:spacing w:before="79" w:line="256" w:lineRule="auto"/>
        <w:ind w:firstLine="642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12"/>
          <w:sz w:val="28"/>
          <w:szCs w:val="28"/>
        </w:rPr>
        <w:t>根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据《关于印发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&lt;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梁溪区关心关爱人才保障企业复工复产专</w:t>
      </w:r>
      <w:r>
        <w:rPr>
          <w:rFonts w:hint="eastAsia" w:ascii="微软雅黑" w:hAnsi="微软雅黑" w:eastAsia="微软雅黑" w:cs="微软雅黑"/>
          <w:spacing w:val="-15"/>
          <w:sz w:val="28"/>
          <w:szCs w:val="28"/>
        </w:rPr>
        <w:t>项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措施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&gt;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的通知》(梁人才办〔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2020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﹞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号)文件精神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对投身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疫情防控斗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争一线的各类专家人才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经区级行业主管部门认定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其在疫情防控斗争一线的品德、能力和业绩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表现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可直接作为申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报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2020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年度“梁溪英才计划”时的重要依据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分情况予以直接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入选或优先入选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入选后予以重点支持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  <w:lang w:eastAsia="zh-CN"/>
        </w:rPr>
        <w:t>.</w:t>
      </w:r>
    </w:p>
    <w:p>
      <w:pPr>
        <w:spacing w:line="424" w:lineRule="exact"/>
        <w:ind w:left="66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6"/>
          <w:position w:val="2"/>
          <w:sz w:val="28"/>
          <w:szCs w:val="28"/>
        </w:rPr>
        <w:t>四</w:t>
      </w:r>
      <w:r>
        <w:rPr>
          <w:rFonts w:hint="eastAsia" w:ascii="微软雅黑" w:hAnsi="微软雅黑" w:eastAsia="微软雅黑" w:cs="微软雅黑"/>
          <w:spacing w:val="4"/>
          <w:position w:val="2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spacing w:val="3"/>
          <w:position w:val="2"/>
          <w:sz w:val="28"/>
          <w:szCs w:val="28"/>
        </w:rPr>
        <w:t>支持政策</w:t>
      </w:r>
    </w:p>
    <w:p>
      <w:pPr>
        <w:spacing w:before="138" w:line="253" w:lineRule="auto"/>
        <w:ind w:left="6" w:right="64" w:firstLine="654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．对我区卫生健康系统全职引进的地市级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以上、具有较高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专业技能、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在相关领域内取得突出成就的卫生健康类中青年拔尖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人才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给予每人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10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万元的补贴(分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年拨付)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.</w:t>
      </w:r>
    </w:p>
    <w:p>
      <w:pPr>
        <w:spacing w:before="112" w:line="270" w:lineRule="auto"/>
        <w:ind w:left="14" w:right="239" w:firstLine="650"/>
        <w:rPr>
          <w:rFonts w:hint="eastAsia" w:ascii="微软雅黑" w:hAnsi="微软雅黑" w:eastAsia="微软雅黑" w:cs="微软雅黑"/>
          <w:spacing w:val="17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．对全职引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进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的高素质基层实用型医生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给予每人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万元</w:t>
      </w:r>
      <w:r>
        <w:rPr>
          <w:rFonts w:hint="eastAsia" w:ascii="微软雅黑" w:hAnsi="微软雅黑" w:eastAsia="微软雅黑" w:cs="微软雅黑"/>
          <w:spacing w:val="19"/>
          <w:sz w:val="28"/>
          <w:szCs w:val="28"/>
        </w:rPr>
        <w:t>的补贴(分</w:t>
      </w:r>
      <w:r>
        <w:rPr>
          <w:rFonts w:hint="eastAsia" w:ascii="微软雅黑" w:hAnsi="微软雅黑" w:eastAsia="微软雅黑" w:cs="微软雅黑"/>
          <w:spacing w:val="19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19"/>
          <w:sz w:val="28"/>
          <w:szCs w:val="28"/>
        </w:rPr>
        <w:t>年拨付)</w:t>
      </w:r>
      <w:r>
        <w:rPr>
          <w:rFonts w:hint="eastAsia" w:ascii="微软雅黑" w:hAnsi="微软雅黑" w:eastAsia="微软雅黑" w:cs="微软雅黑"/>
          <w:spacing w:val="17"/>
          <w:sz w:val="28"/>
          <w:szCs w:val="28"/>
          <w:lang w:eastAsia="zh-CN"/>
        </w:rPr>
        <w:t>.</w:t>
      </w:r>
    </w:p>
    <w:p>
      <w:pPr>
        <w:numPr>
          <w:ilvl w:val="0"/>
          <w:numId w:val="1"/>
        </w:numPr>
        <w:spacing w:before="103" w:line="224" w:lineRule="auto"/>
        <w:ind w:left="636"/>
        <w:rPr>
          <w:rFonts w:hint="eastAsia" w:ascii="微软雅黑" w:hAnsi="微软雅黑" w:eastAsia="微软雅黑" w:cs="微软雅黑"/>
          <w:spacing w:val="-7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鼓励柔性引进国内外卫生领域知名专家学者在我区设立</w:t>
      </w:r>
      <w:r>
        <w:rPr>
          <w:rFonts w:hint="eastAsia" w:ascii="微软雅黑" w:hAnsi="微软雅黑" w:eastAsia="微软雅黑" w:cs="微软雅黑"/>
          <w:spacing w:val="-14"/>
          <w:sz w:val="28"/>
          <w:szCs w:val="28"/>
        </w:rPr>
        <w:t>工作</w:t>
      </w:r>
      <w:r>
        <w:rPr>
          <w:rFonts w:hint="eastAsia" w:ascii="微软雅黑" w:hAnsi="微软雅黑" w:eastAsia="微软雅黑" w:cs="微软雅黑"/>
          <w:spacing w:val="-12"/>
          <w:sz w:val="28"/>
          <w:szCs w:val="28"/>
        </w:rPr>
        <w:t>室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或担任特聘顾问等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给予一定扶持资金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2"/>
        <w:textAlignment w:val="baseline"/>
        <w:rPr>
          <w:rFonts w:hint="eastAsia" w:ascii="微软雅黑" w:hAnsi="微软雅黑" w:eastAsia="微软雅黑" w:cs="微软雅黑"/>
          <w:spacing w:val="8"/>
          <w:sz w:val="28"/>
          <w:szCs w:val="28"/>
        </w:rPr>
      </w:pPr>
    </w:p>
    <w:p>
      <w:pPr>
        <w:spacing w:before="125" w:line="203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附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件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8"/>
          <w:sz w:val="36"/>
          <w:szCs w:val="36"/>
        </w:rPr>
        <w:t>高技能人才申报条件要求和支持标准</w:t>
      </w:r>
    </w:p>
    <w:p>
      <w:pPr>
        <w:spacing w:before="101" w:line="548" w:lineRule="exact"/>
        <w:ind w:left="642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9"/>
          <w:position w:val="5"/>
          <w:sz w:val="28"/>
          <w:szCs w:val="28"/>
        </w:rPr>
        <w:t>一</w:t>
      </w:r>
      <w:r>
        <w:rPr>
          <w:rFonts w:hint="eastAsia" w:ascii="微软雅黑" w:hAnsi="微软雅黑" w:eastAsia="微软雅黑" w:cs="微软雅黑"/>
          <w:spacing w:val="6"/>
          <w:position w:val="5"/>
          <w:sz w:val="28"/>
          <w:szCs w:val="28"/>
        </w:rPr>
        <w:t>、基本条件</w:t>
      </w:r>
    </w:p>
    <w:p>
      <w:pPr>
        <w:spacing w:before="15" w:line="253" w:lineRule="auto"/>
        <w:ind w:left="30" w:right="46" w:firstLine="661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申报对象为注册在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梁溪区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依法经营、按章纳税、管理规范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的企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业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且满足下列条件：</w:t>
      </w:r>
    </w:p>
    <w:p>
      <w:pPr>
        <w:tabs>
          <w:tab w:val="left" w:pos="766"/>
        </w:tabs>
        <w:spacing w:line="202" w:lineRule="auto"/>
        <w:ind w:left="612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(一)引进技</w:t>
      </w:r>
      <w:r>
        <w:rPr>
          <w:rFonts w:hint="eastAsia" w:ascii="微软雅黑" w:hAnsi="微软雅黑" w:eastAsia="微软雅黑" w:cs="微软雅黑"/>
          <w:sz w:val="28"/>
          <w:szCs w:val="28"/>
        </w:rPr>
        <w:t>能人才</w:t>
      </w:r>
    </w:p>
    <w:p>
      <w:pPr>
        <w:spacing w:before="110" w:line="253" w:lineRule="auto"/>
        <w:ind w:left="22" w:right="85" w:firstLine="637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．申报企业年度引进的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取得国家职业资格三级以上</w:t>
      </w:r>
      <w:r>
        <w:rPr>
          <w:rFonts w:hint="eastAsia" w:ascii="微软雅黑" w:hAnsi="微软雅黑" w:eastAsia="微软雅黑" w:cs="微软雅黑"/>
          <w:sz w:val="28"/>
          <w:szCs w:val="28"/>
        </w:rPr>
        <w:t>(技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师、高级技师)的技能人才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；</w:t>
      </w:r>
    </w:p>
    <w:p>
      <w:pPr>
        <w:spacing w:before="1" w:line="206" w:lineRule="auto"/>
        <w:ind w:left="628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．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引进的技能人才须与企业签订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年以上的劳动合同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  <w:lang w:eastAsia="zh-CN"/>
        </w:rPr>
        <w:t>.</w:t>
      </w:r>
    </w:p>
    <w:p>
      <w:pPr>
        <w:tabs>
          <w:tab w:val="left" w:pos="766"/>
        </w:tabs>
        <w:spacing w:before="102" w:line="202" w:lineRule="auto"/>
        <w:ind w:left="612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(二)培养技能人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才</w:t>
      </w:r>
    </w:p>
    <w:p>
      <w:pPr>
        <w:spacing w:before="111" w:line="253" w:lineRule="auto"/>
        <w:ind w:left="4" w:right="85" w:firstLine="654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．新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建立与薪酬相适应的技能人才评价机制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并开展技能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人才评价的企业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；</w:t>
      </w:r>
    </w:p>
    <w:p>
      <w:pPr>
        <w:spacing w:before="3" w:line="251" w:lineRule="auto"/>
        <w:ind w:left="4" w:right="85" w:firstLine="624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12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-12"/>
          <w:sz w:val="28"/>
          <w:szCs w:val="28"/>
        </w:rPr>
        <w:t>．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已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建立技能人才评价机制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并正常开展技能人才评价的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企业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  <w:lang w:eastAsia="zh-CN"/>
        </w:rPr>
        <w:t>.</w:t>
      </w:r>
    </w:p>
    <w:p>
      <w:pPr>
        <w:spacing w:line="451" w:lineRule="exact"/>
        <w:ind w:left="64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7"/>
          <w:position w:val="3"/>
          <w:sz w:val="28"/>
          <w:szCs w:val="28"/>
        </w:rPr>
        <w:t>二、支持政</w:t>
      </w:r>
      <w:r>
        <w:rPr>
          <w:rFonts w:hint="eastAsia" w:ascii="微软雅黑" w:hAnsi="微软雅黑" w:eastAsia="微软雅黑" w:cs="微软雅黑"/>
          <w:spacing w:val="5"/>
          <w:position w:val="3"/>
          <w:sz w:val="28"/>
          <w:szCs w:val="28"/>
        </w:rPr>
        <w:t>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3"/>
        <w:textAlignment w:val="baseline"/>
        <w:rPr>
          <w:rFonts w:hint="eastAsia" w:ascii="微软雅黑" w:hAnsi="微软雅黑" w:eastAsia="微软雅黑" w:cs="微软雅黑"/>
          <w:spacing w:val="-5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企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业每引进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名技师或高级技师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分别给予用人单位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3000</w:t>
      </w:r>
      <w:r>
        <w:rPr>
          <w:rFonts w:hint="eastAsia" w:ascii="微软雅黑" w:hAnsi="微软雅黑" w:eastAsia="微软雅黑" w:cs="微软雅黑"/>
          <w:spacing w:val="-16"/>
          <w:sz w:val="28"/>
          <w:szCs w:val="28"/>
        </w:rPr>
        <w:t>元、</w:t>
      </w:r>
      <w:r>
        <w:rPr>
          <w:rFonts w:hint="eastAsia" w:ascii="微软雅黑" w:hAnsi="微软雅黑" w:eastAsia="微软雅黑" w:cs="微软雅黑"/>
          <w:spacing w:val="-16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-9"/>
          <w:sz w:val="28"/>
          <w:szCs w:val="28"/>
        </w:rPr>
        <w:t>0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00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元的一次性资助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并授予相应证书；对于企业新建立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或已建立与薪酬相适应的技能人才评价机制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并开展技能人才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评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价的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且取得国家职业资格三级(高级工)及以上证书的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分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别</w:t>
      </w:r>
      <w:r>
        <w:rPr>
          <w:rFonts w:hint="eastAsia" w:ascii="微软雅黑" w:hAnsi="微软雅黑" w:eastAsia="微软雅黑" w:cs="微软雅黑"/>
          <w:spacing w:val="-10"/>
          <w:sz w:val="28"/>
          <w:szCs w:val="28"/>
        </w:rPr>
        <w:t>给予新建企</w:t>
      </w:r>
      <w:r>
        <w:rPr>
          <w:rFonts w:hint="eastAsia" w:ascii="微软雅黑" w:hAnsi="微软雅黑" w:eastAsia="微软雅黑" w:cs="微软雅黑"/>
          <w:spacing w:val="-9"/>
          <w:sz w:val="28"/>
          <w:szCs w:val="28"/>
        </w:rPr>
        <w:t>业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万元一次性奖励、已建企业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万元一次性奖励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262"/>
        <w:textAlignment w:val="baseline"/>
        <w:rPr>
          <w:rFonts w:hint="eastAsia" w:ascii="微软雅黑" w:hAnsi="微软雅黑" w:eastAsia="微软雅黑" w:cs="微软雅黑"/>
          <w:spacing w:val="8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spacing w:val="-3"/>
          <w:sz w:val="28"/>
          <w:szCs w:val="28"/>
        </w:rPr>
        <w:t>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5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8"/>
          <w:sz w:val="36"/>
          <w:szCs w:val="36"/>
        </w:rPr>
        <w:t>优秀乡土人才申报条件要求和支持标准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40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9"/>
          <w:position w:val="5"/>
          <w:sz w:val="28"/>
          <w:szCs w:val="28"/>
        </w:rPr>
        <w:t>一</w:t>
      </w:r>
      <w:r>
        <w:rPr>
          <w:rFonts w:hint="eastAsia" w:ascii="微软雅黑" w:hAnsi="微软雅黑" w:eastAsia="微软雅黑" w:cs="微软雅黑"/>
          <w:spacing w:val="6"/>
          <w:position w:val="5"/>
          <w:sz w:val="28"/>
          <w:szCs w:val="28"/>
        </w:rPr>
        <w:t>、基本条件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" w:right="1" w:firstLine="638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优秀乡土人才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1"/>
          <w:sz w:val="28"/>
          <w:szCs w:val="28"/>
        </w:rPr>
        <w:t>主要指拥有一技之长、掌握绝技绝活的能工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巧匠、民间艺人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在带领技艺传承、带动群众致富、带强产业</w:t>
      </w:r>
      <w:r>
        <w:rPr>
          <w:rFonts w:hint="eastAsia" w:ascii="微软雅黑" w:hAnsi="微软雅黑" w:eastAsia="微软雅黑" w:cs="微软雅黑"/>
          <w:sz w:val="28"/>
          <w:szCs w:val="28"/>
        </w:rPr>
        <w:t>发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展等方面具有典型示范、产生积极影响的优秀乡土人才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主要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包</w:t>
      </w:r>
      <w:r>
        <w:rPr>
          <w:rFonts w:hint="eastAsia" w:ascii="微软雅黑" w:hAnsi="微软雅黑" w:eastAsia="微软雅黑" w:cs="微软雅黑"/>
          <w:spacing w:val="-5"/>
          <w:sz w:val="28"/>
          <w:szCs w:val="28"/>
        </w:rPr>
        <w:t>括：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" w:right="40" w:firstLine="656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．传承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推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广无锡酱排骨等无锡本邦菜肴、传统美食的餐饮技能人才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27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10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．惠山泥人、精微绣、留青竹刻等工艺品制作技能人才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" w:right="40" w:firstLine="632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8"/>
          <w:sz w:val="28"/>
          <w:szCs w:val="28"/>
        </w:rPr>
        <w:t>3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</w:rPr>
        <w:t>．</w:t>
      </w:r>
      <w:r>
        <w:rPr>
          <w:rFonts w:hint="eastAsia" w:ascii="微软雅黑" w:hAnsi="微软雅黑" w:eastAsia="微软雅黑" w:cs="微软雅黑"/>
          <w:spacing w:val="-4"/>
          <w:sz w:val="28"/>
          <w:szCs w:val="28"/>
        </w:rPr>
        <w:t>园艺、花艺、茶道、中医、保健、养生、健身等服务业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技能人才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3" w:firstLine="625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14"/>
          <w:sz w:val="28"/>
          <w:szCs w:val="28"/>
        </w:rPr>
        <w:t>4</w:t>
      </w:r>
      <w:r>
        <w:rPr>
          <w:rFonts w:hint="eastAsia" w:ascii="微软雅黑" w:hAnsi="微软雅黑" w:eastAsia="微软雅黑" w:cs="微软雅黑"/>
          <w:spacing w:val="14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锡剧、美工、绘画、剪纸、服饰、摄影、收藏、书法、</w:t>
      </w:r>
      <w:r>
        <w:rPr>
          <w:rFonts w:hint="eastAsia" w:ascii="微软雅黑" w:hAnsi="微软雅黑" w:eastAsia="微软雅黑" w:cs="微软雅黑"/>
          <w:spacing w:val="-28"/>
          <w:sz w:val="28"/>
          <w:szCs w:val="28"/>
        </w:rPr>
        <w:t>戏</w:t>
      </w:r>
      <w:r>
        <w:rPr>
          <w:rFonts w:hint="eastAsia" w:ascii="微软雅黑" w:hAnsi="微软雅黑" w:eastAsia="微软雅黑" w:cs="微软雅黑"/>
          <w:spacing w:val="-16"/>
          <w:sz w:val="28"/>
          <w:szCs w:val="28"/>
        </w:rPr>
        <w:t>曲</w:t>
      </w:r>
      <w:r>
        <w:rPr>
          <w:rFonts w:hint="eastAsia" w:ascii="微软雅黑" w:hAnsi="微软雅黑" w:eastAsia="微软雅黑" w:cs="微软雅黑"/>
          <w:spacing w:val="-14"/>
          <w:sz w:val="28"/>
          <w:szCs w:val="28"/>
        </w:rPr>
        <w:t>、器乐、歌舞、曲艺、杂技、文学、史志、武术、棋牌、司</w:t>
      </w:r>
      <w:r>
        <w:rPr>
          <w:rFonts w:hint="eastAsia" w:ascii="微软雅黑" w:hAnsi="微软雅黑" w:eastAsia="微软雅黑" w:cs="微软雅黑"/>
          <w:spacing w:val="9"/>
          <w:sz w:val="28"/>
          <w:szCs w:val="28"/>
        </w:rPr>
        <w:t>仪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、主持等民间艺人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" w:right="40" w:firstLine="623"/>
        <w:textAlignment w:val="baseline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5</w:t>
      </w:r>
      <w:r>
        <w:rPr>
          <w:rFonts w:hint="eastAsia" w:ascii="微软雅黑" w:hAnsi="微软雅黑" w:eastAsia="微软雅黑" w:cs="微软雅黑"/>
          <w:spacing w:val="-2"/>
          <w:sz w:val="28"/>
          <w:szCs w:val="28"/>
        </w:rPr>
        <w:t>．具有乡土性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、民间性、基层性、文化性、特色性、传承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性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</w:rPr>
        <w:t>、突出性、贡献性的其他乡土人才</w:t>
      </w:r>
      <w:r>
        <w:rPr>
          <w:rFonts w:hint="eastAsia" w:ascii="微软雅黑" w:hAnsi="微软雅黑" w:eastAsia="微软雅黑" w:cs="微软雅黑"/>
          <w:spacing w:val="2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3"/>
        <w:textAlignment w:val="baseline"/>
        <w:rPr>
          <w:rFonts w:hint="eastAsia" w:ascii="微软雅黑" w:hAnsi="微软雅黑" w:eastAsia="微软雅黑" w:cs="微软雅黑"/>
          <w:spacing w:val="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28"/>
          <w:szCs w:val="28"/>
        </w:rPr>
        <w:t>上述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人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才户籍、注册工作室或所在企业须在梁溪区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4"/>
          <w:sz w:val="28"/>
          <w:szCs w:val="28"/>
        </w:rPr>
        <w:t>优先考虑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</w:rPr>
        <w:t>在梁溪区设立唯一工作室或企业的人才</w:t>
      </w:r>
      <w:r>
        <w:rPr>
          <w:rFonts w:hint="eastAsia" w:ascii="微软雅黑" w:hAnsi="微软雅黑" w:eastAsia="微软雅黑" w:cs="微软雅黑"/>
          <w:spacing w:val="3"/>
          <w:sz w:val="28"/>
          <w:szCs w:val="28"/>
          <w:lang w:eastAsia="zh-CN"/>
        </w:rPr>
        <w:t>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88" w:firstLineChars="200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7"/>
          <w:position w:val="3"/>
          <w:sz w:val="28"/>
          <w:szCs w:val="28"/>
        </w:rPr>
        <w:t>二、支持政</w:t>
      </w:r>
      <w:r>
        <w:rPr>
          <w:rFonts w:hint="eastAsia" w:ascii="微软雅黑" w:hAnsi="微软雅黑" w:eastAsia="微软雅黑" w:cs="微软雅黑"/>
          <w:spacing w:val="5"/>
          <w:position w:val="3"/>
          <w:sz w:val="28"/>
          <w:szCs w:val="28"/>
        </w:rPr>
        <w:t>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41" w:right="187" w:firstLine="635"/>
        <w:textAlignment w:val="baseline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经评审认定的优秀乡土人才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给予最高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pacing w:val="-7"/>
          <w:sz w:val="28"/>
          <w:szCs w:val="28"/>
        </w:rPr>
        <w:t>万元一次性资助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  <w:lang w:eastAsia="zh-CN"/>
        </w:rPr>
        <w:t>,</w:t>
      </w:r>
      <w:r>
        <w:rPr>
          <w:rFonts w:hint="eastAsia" w:ascii="微软雅黑" w:hAnsi="微软雅黑" w:eastAsia="微软雅黑" w:cs="微软雅黑"/>
          <w:spacing w:val="6"/>
          <w:sz w:val="28"/>
          <w:szCs w:val="28"/>
        </w:rPr>
        <w:t>并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</w:rPr>
        <w:t>授予相应证书</w:t>
      </w:r>
      <w:r>
        <w:rPr>
          <w:rFonts w:hint="eastAsia" w:ascii="微软雅黑" w:hAnsi="微软雅黑" w:eastAsia="微软雅黑" w:cs="微软雅黑"/>
          <w:spacing w:val="5"/>
          <w:sz w:val="28"/>
          <w:szCs w:val="28"/>
          <w:lang w:eastAsia="zh-CN"/>
        </w:rPr>
        <w:t>.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CBEB4"/>
    <w:multiLevelType w:val="singleLevel"/>
    <w:tmpl w:val="0C1CBEB4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000000"/>
    <w:rsid w:val="1D994A74"/>
    <w:rsid w:val="4A3A2C77"/>
    <w:rsid w:val="4B4C2876"/>
    <w:rsid w:val="53FC07C8"/>
    <w:rsid w:val="5D0C2A23"/>
    <w:rsid w:val="5DB823DE"/>
    <w:rsid w:val="5FF16E10"/>
    <w:rsid w:val="6A614EDE"/>
    <w:rsid w:val="6F9C5852"/>
    <w:rsid w:val="73833EA2"/>
    <w:rsid w:val="76F6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2022-05-07T01:36:33Z</dcterms:created>
  <dc:creator>summer</dc:creator>
  <cp:lastModifiedBy>王楠</cp:lastModifiedBy>
  <dcterms:modified xsi:type="dcterms:W3CDTF">2022-05-07T02:10:19Z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BD7430CDB9FE4557B73235D0189173F4</vt:lpwstr>
  </property>
</Properties>
</file>