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A8" w:rsidRPr="006F68A1" w:rsidRDefault="002671A8" w:rsidP="002671A8">
      <w:pPr>
        <w:pStyle w:val="Heading1"/>
        <w:spacing w:line="201" w:lineRule="auto"/>
        <w:ind w:left="1989" w:right="1808"/>
        <w:jc w:val="center"/>
      </w:pPr>
      <w:r w:rsidRPr="006F68A1">
        <w:rPr>
          <w:w w:val="110"/>
        </w:rPr>
        <w:t>各级专精特新“小巨人”、单项冠军申报</w:t>
      </w:r>
      <w:r w:rsidRPr="006F68A1">
        <w:rPr>
          <w:rFonts w:hint="eastAsia"/>
          <w:w w:val="110"/>
        </w:rPr>
        <w:t>条</w:t>
      </w:r>
      <w:r w:rsidRPr="006F68A1">
        <w:rPr>
          <w:w w:val="110"/>
        </w:rPr>
        <w:t>件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2758"/>
        <w:gridCol w:w="1788"/>
        <w:gridCol w:w="2008"/>
        <w:gridCol w:w="2131"/>
      </w:tblGrid>
      <w:tr w:rsidR="002671A8" w:rsidTr="008350E6">
        <w:trPr>
          <w:trHeight w:val="756"/>
        </w:trPr>
        <w:tc>
          <w:tcPr>
            <w:tcW w:w="475" w:type="dxa"/>
          </w:tcPr>
          <w:p w:rsidR="002671A8" w:rsidRDefault="002671A8" w:rsidP="008350E6">
            <w:pPr>
              <w:pStyle w:val="TableParagraph"/>
              <w:spacing w:before="104" w:line="170" w:lineRule="auto"/>
              <w:ind w:left="129" w:right="112"/>
              <w:jc w:val="left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 w:hint="eastAsia"/>
                <w:b/>
              </w:rPr>
              <w:t>类别</w:t>
            </w:r>
          </w:p>
        </w:tc>
        <w:tc>
          <w:tcPr>
            <w:tcW w:w="2758" w:type="dxa"/>
          </w:tcPr>
          <w:p w:rsidR="002671A8" w:rsidRDefault="002671A8" w:rsidP="008350E6">
            <w:pPr>
              <w:pStyle w:val="TableParagraph"/>
              <w:spacing w:before="104" w:line="170" w:lineRule="auto"/>
              <w:ind w:left="731" w:right="608" w:hanging="108"/>
              <w:jc w:val="left"/>
              <w:rPr>
                <w:rFonts w:ascii="Microsoft JhengHei" w:eastAsia="Microsoft JhengHei"/>
                <w:b/>
                <w:lang w:eastAsia="zh-CN"/>
              </w:rPr>
            </w:pPr>
            <w:r>
              <w:rPr>
                <w:rFonts w:ascii="Microsoft JhengHei" w:eastAsia="Microsoft JhengHei" w:hint="eastAsia"/>
                <w:b/>
                <w:spacing w:val="-5"/>
                <w:lang w:eastAsia="zh-CN"/>
              </w:rPr>
              <w:t>苏州市专精特新</w:t>
            </w:r>
            <w:r>
              <w:rPr>
                <w:rFonts w:ascii="Microsoft JhengHei" w:eastAsia="Microsoft JhengHei" w:hint="eastAsia"/>
                <w:b/>
                <w:lang w:eastAsia="zh-CN"/>
              </w:rPr>
              <w:t>示范中小企业</w:t>
            </w:r>
          </w:p>
        </w:tc>
        <w:tc>
          <w:tcPr>
            <w:tcW w:w="1788" w:type="dxa"/>
          </w:tcPr>
          <w:p w:rsidR="002671A8" w:rsidRDefault="002671A8" w:rsidP="008350E6">
            <w:pPr>
              <w:pStyle w:val="TableParagraph"/>
              <w:spacing w:before="104" w:line="170" w:lineRule="auto"/>
              <w:ind w:left="139" w:right="127" w:firstLine="108"/>
              <w:jc w:val="left"/>
              <w:rPr>
                <w:rFonts w:ascii="Microsoft JhengHei" w:eastAsia="Microsoft JhengHei" w:hAnsi="Microsoft JhengHei"/>
                <w:b/>
                <w:lang w:eastAsia="zh-CN"/>
              </w:rPr>
            </w:pPr>
            <w:r>
              <w:rPr>
                <w:rFonts w:ascii="Microsoft JhengHei" w:eastAsia="Microsoft JhengHei" w:hAnsi="Microsoft JhengHei" w:hint="eastAsia"/>
                <w:b/>
                <w:lang w:eastAsia="zh-CN"/>
              </w:rPr>
              <w:t>省级专精特新</w:t>
            </w:r>
            <w:r>
              <w:rPr>
                <w:rFonts w:ascii="Microsoft JhengHei" w:eastAsia="Microsoft JhengHei" w:hAnsi="Microsoft JhengHei" w:hint="eastAsia"/>
                <w:b/>
                <w:spacing w:val="-5"/>
                <w:lang w:eastAsia="zh-CN"/>
              </w:rPr>
              <w:t>“小巨人”企业</w:t>
            </w:r>
          </w:p>
        </w:tc>
        <w:tc>
          <w:tcPr>
            <w:tcW w:w="2008" w:type="dxa"/>
          </w:tcPr>
          <w:p w:rsidR="002671A8" w:rsidRDefault="002671A8" w:rsidP="008350E6">
            <w:pPr>
              <w:pStyle w:val="TableParagraph"/>
              <w:spacing w:before="104" w:line="170" w:lineRule="auto"/>
              <w:ind w:left="466" w:right="123" w:hanging="322"/>
              <w:jc w:val="left"/>
              <w:rPr>
                <w:rFonts w:ascii="Microsoft JhengHei" w:eastAsia="Microsoft JhengHei" w:hAnsi="Microsoft JhengHei"/>
                <w:b/>
                <w:lang w:eastAsia="zh-CN"/>
              </w:rPr>
            </w:pPr>
            <w:r>
              <w:rPr>
                <w:rFonts w:ascii="Microsoft JhengHei" w:eastAsia="Microsoft JhengHei" w:hAnsi="Microsoft JhengHei" w:hint="eastAsia"/>
                <w:b/>
                <w:spacing w:val="-5"/>
                <w:lang w:eastAsia="zh-CN"/>
              </w:rPr>
              <w:t>国家专精特新“小</w:t>
            </w:r>
            <w:r>
              <w:rPr>
                <w:rFonts w:ascii="Microsoft JhengHei" w:eastAsia="Microsoft JhengHei" w:hAnsi="Microsoft JhengHei" w:hint="eastAsia"/>
                <w:b/>
                <w:lang w:eastAsia="zh-CN"/>
              </w:rPr>
              <w:t>巨人”企业</w:t>
            </w:r>
          </w:p>
        </w:tc>
        <w:tc>
          <w:tcPr>
            <w:tcW w:w="2131" w:type="dxa"/>
          </w:tcPr>
          <w:p w:rsidR="002671A8" w:rsidRDefault="002671A8" w:rsidP="008350E6">
            <w:pPr>
              <w:pStyle w:val="TableParagraph"/>
              <w:spacing w:before="163"/>
              <w:ind w:left="310"/>
              <w:jc w:val="left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 w:hint="eastAsia"/>
                <w:b/>
                <w:spacing w:val="-4"/>
              </w:rPr>
              <w:t>制造业单项冠军</w:t>
            </w:r>
          </w:p>
        </w:tc>
      </w:tr>
      <w:tr w:rsidR="002671A8" w:rsidTr="008350E6">
        <w:trPr>
          <w:trHeight w:val="2001"/>
        </w:trPr>
        <w:tc>
          <w:tcPr>
            <w:tcW w:w="475" w:type="dxa"/>
          </w:tcPr>
          <w:p w:rsidR="002671A8" w:rsidRDefault="002671A8" w:rsidP="008350E6">
            <w:pPr>
              <w:pStyle w:val="TableParagraph"/>
              <w:jc w:val="left"/>
              <w:rPr>
                <w:rFonts w:ascii="Arial Unicode MS"/>
                <w:sz w:val="24"/>
              </w:rPr>
            </w:pPr>
          </w:p>
          <w:p w:rsidR="002671A8" w:rsidRDefault="002671A8" w:rsidP="008350E6">
            <w:pPr>
              <w:pStyle w:val="TableParagraph"/>
              <w:spacing w:before="14"/>
              <w:jc w:val="left"/>
              <w:rPr>
                <w:rFonts w:ascii="Arial Unicode MS"/>
                <w:sz w:val="25"/>
              </w:rPr>
            </w:pPr>
          </w:p>
          <w:p w:rsidR="002671A8" w:rsidRDefault="002671A8" w:rsidP="008350E6">
            <w:pPr>
              <w:pStyle w:val="TableParagraph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758" w:type="dxa"/>
          </w:tcPr>
          <w:p w:rsidR="002671A8" w:rsidRDefault="002671A8" w:rsidP="008350E6">
            <w:pPr>
              <w:pStyle w:val="TableParagraph"/>
              <w:spacing w:line="242" w:lineRule="auto"/>
              <w:ind w:left="107" w:right="89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聚焦有限的目标市场，主要</w:t>
            </w:r>
            <w:r>
              <w:rPr>
                <w:spacing w:val="-3"/>
                <w:lang w:eastAsia="zh-CN"/>
              </w:rPr>
              <w:t>从事制造业</w:t>
            </w:r>
            <w:r>
              <w:rPr>
                <w:spacing w:val="-2"/>
                <w:lang w:eastAsia="zh-CN"/>
              </w:rPr>
              <w:t>1-2</w:t>
            </w:r>
            <w:r>
              <w:rPr>
                <w:spacing w:val="-16"/>
                <w:lang w:eastAsia="zh-CN"/>
              </w:rPr>
              <w:t>个特定细分</w:t>
            </w:r>
          </w:p>
          <w:p w:rsidR="002671A8" w:rsidRDefault="002671A8" w:rsidP="008350E6">
            <w:pPr>
              <w:pStyle w:val="TableParagraph"/>
              <w:spacing w:before="2" w:line="244" w:lineRule="auto"/>
              <w:ind w:left="107" w:right="77"/>
              <w:jc w:val="both"/>
              <w:rPr>
                <w:lang w:eastAsia="zh-CN"/>
              </w:rPr>
            </w:pPr>
            <w:r>
              <w:rPr>
                <w:spacing w:val="-17"/>
                <w:lang w:eastAsia="zh-CN"/>
              </w:rPr>
              <w:t>市场，从事</w:t>
            </w:r>
            <w:r>
              <w:rPr>
                <w:spacing w:val="-7"/>
                <w:lang w:eastAsia="zh-CN"/>
              </w:rPr>
              <w:t>2</w:t>
            </w:r>
            <w:r>
              <w:rPr>
                <w:spacing w:val="-16"/>
                <w:lang w:eastAsia="zh-CN"/>
              </w:rPr>
              <w:t>个细分产品市</w:t>
            </w:r>
            <w:r>
              <w:rPr>
                <w:spacing w:val="-7"/>
                <w:lang w:eastAsia="zh-CN"/>
              </w:rPr>
              <w:t>场的，产品之间应有直接关联性，特定细分产品销售收</w:t>
            </w:r>
            <w:r>
              <w:rPr>
                <w:spacing w:val="10"/>
                <w:lang w:eastAsia="zh-CN"/>
              </w:rPr>
              <w:t>入占企业全部收入的比重</w:t>
            </w:r>
          </w:p>
          <w:p w:rsidR="002671A8" w:rsidRDefault="002671A8" w:rsidP="008350E6">
            <w:pPr>
              <w:pStyle w:val="TableParagraph"/>
              <w:spacing w:line="259" w:lineRule="exact"/>
              <w:ind w:left="107"/>
              <w:jc w:val="both"/>
            </w:pPr>
            <w:r>
              <w:rPr>
                <w:spacing w:val="-33"/>
              </w:rPr>
              <w:t>在</w:t>
            </w:r>
            <w:r>
              <w:rPr>
                <w:spacing w:val="-3"/>
              </w:rPr>
              <w:t>60%</w:t>
            </w:r>
            <w:r>
              <w:rPr>
                <w:spacing w:val="-2"/>
              </w:rPr>
              <w:t>以上</w:t>
            </w:r>
          </w:p>
        </w:tc>
        <w:tc>
          <w:tcPr>
            <w:tcW w:w="1788" w:type="dxa"/>
          </w:tcPr>
          <w:p w:rsidR="002671A8" w:rsidRDefault="002671A8" w:rsidP="008350E6">
            <w:pPr>
              <w:pStyle w:val="TableParagraph"/>
              <w:spacing w:before="142" w:line="244" w:lineRule="auto"/>
              <w:ind w:left="108" w:right="47"/>
              <w:jc w:val="both"/>
              <w:rPr>
                <w:lang w:eastAsia="zh-CN"/>
              </w:rPr>
            </w:pPr>
            <w:r>
              <w:rPr>
                <w:lang w:eastAsia="zh-CN"/>
              </w:rPr>
              <w:t>年度主营业务收</w:t>
            </w:r>
            <w:r>
              <w:rPr>
                <w:spacing w:val="6"/>
                <w:lang w:eastAsia="zh-CN"/>
              </w:rPr>
              <w:t>入</w:t>
            </w:r>
            <w:r>
              <w:rPr>
                <w:lang w:eastAsia="zh-CN"/>
              </w:rPr>
              <w:t>3000</w:t>
            </w:r>
            <w:r>
              <w:rPr>
                <w:spacing w:val="-17"/>
                <w:lang w:eastAsia="zh-CN"/>
              </w:rPr>
              <w:t>万元以上</w:t>
            </w:r>
            <w:r>
              <w:rPr>
                <w:spacing w:val="-24"/>
                <w:lang w:eastAsia="zh-CN"/>
              </w:rPr>
              <w:t>(含</w:t>
            </w:r>
            <w:r>
              <w:rPr>
                <w:spacing w:val="-4"/>
                <w:lang w:eastAsia="zh-CN"/>
              </w:rPr>
              <w:t>3000</w:t>
            </w:r>
            <w:r>
              <w:rPr>
                <w:spacing w:val="-15"/>
                <w:lang w:eastAsia="zh-CN"/>
              </w:rPr>
              <w:t>万元)，</w:t>
            </w:r>
          </w:p>
          <w:p w:rsidR="002671A8" w:rsidRDefault="002671A8" w:rsidP="008350E6">
            <w:pPr>
              <w:pStyle w:val="TableParagraph"/>
              <w:spacing w:line="279" w:lineRule="exact"/>
              <w:ind w:left="108"/>
              <w:jc w:val="both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或利税总额</w:t>
            </w:r>
            <w:r>
              <w:rPr>
                <w:lang w:eastAsia="zh-CN"/>
              </w:rPr>
              <w:t>800</w:t>
            </w:r>
          </w:p>
          <w:p w:rsidR="002671A8" w:rsidRDefault="002671A8" w:rsidP="008350E6">
            <w:pPr>
              <w:pStyle w:val="TableParagraph"/>
              <w:spacing w:before="4" w:line="242" w:lineRule="auto"/>
              <w:ind w:left="108" w:right="93"/>
              <w:jc w:val="both"/>
              <w:rPr>
                <w:lang w:eastAsia="zh-CN"/>
              </w:rPr>
            </w:pPr>
            <w:r>
              <w:rPr>
                <w:spacing w:val="-29"/>
                <w:lang w:eastAsia="zh-CN"/>
              </w:rPr>
              <w:t>万元以上</w:t>
            </w:r>
            <w:r>
              <w:rPr>
                <w:spacing w:val="-5"/>
                <w:lang w:eastAsia="zh-CN"/>
              </w:rPr>
              <w:t>（</w:t>
            </w:r>
            <w:r>
              <w:rPr>
                <w:spacing w:val="-35"/>
                <w:lang w:eastAsia="zh-CN"/>
              </w:rPr>
              <w:t>含</w:t>
            </w:r>
            <w:r>
              <w:rPr>
                <w:spacing w:val="-5"/>
                <w:lang w:eastAsia="zh-CN"/>
              </w:rPr>
              <w:t>800</w:t>
            </w:r>
            <w:r>
              <w:rPr>
                <w:lang w:eastAsia="zh-CN"/>
              </w:rPr>
              <w:t>万元)</w:t>
            </w:r>
          </w:p>
        </w:tc>
        <w:tc>
          <w:tcPr>
            <w:tcW w:w="2008" w:type="dxa"/>
          </w:tcPr>
          <w:p w:rsidR="002671A8" w:rsidRDefault="002671A8" w:rsidP="008350E6">
            <w:pPr>
              <w:pStyle w:val="TableParagraph"/>
              <w:spacing w:before="7"/>
              <w:jc w:val="left"/>
              <w:rPr>
                <w:rFonts w:ascii="Arial Unicode MS"/>
                <w:sz w:val="16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line="244" w:lineRule="auto"/>
              <w:ind w:left="108" w:right="82"/>
              <w:jc w:val="both"/>
              <w:rPr>
                <w:lang w:eastAsia="zh-CN"/>
              </w:rPr>
            </w:pPr>
            <w:r>
              <w:rPr>
                <w:lang w:eastAsia="zh-CN"/>
              </w:rPr>
              <w:t>连续经营3</w:t>
            </w:r>
            <w:r>
              <w:rPr>
                <w:spacing w:val="-16"/>
                <w:lang w:eastAsia="zh-CN"/>
              </w:rPr>
              <w:t>年以上,</w:t>
            </w:r>
            <w:r>
              <w:rPr>
                <w:lang w:eastAsia="zh-CN"/>
              </w:rPr>
              <w:t>企业年度主营业务</w:t>
            </w:r>
            <w:r>
              <w:rPr>
                <w:spacing w:val="5"/>
                <w:lang w:eastAsia="zh-CN"/>
              </w:rPr>
              <w:t>收入</w:t>
            </w:r>
            <w:r>
              <w:rPr>
                <w:lang w:eastAsia="zh-CN"/>
              </w:rPr>
              <w:t>5000</w:t>
            </w:r>
            <w:r>
              <w:rPr>
                <w:spacing w:val="4"/>
                <w:lang w:eastAsia="zh-CN"/>
              </w:rPr>
              <w:t>万元以</w:t>
            </w:r>
            <w:r>
              <w:rPr>
                <w:lang w:eastAsia="zh-CN"/>
              </w:rPr>
              <w:t>上，资产负债率不</w:t>
            </w:r>
            <w:r>
              <w:rPr>
                <w:spacing w:val="-23"/>
                <w:lang w:eastAsia="zh-CN"/>
              </w:rPr>
              <w:t>高于</w:t>
            </w:r>
            <w:r>
              <w:rPr>
                <w:spacing w:val="-2"/>
                <w:lang w:eastAsia="zh-CN"/>
              </w:rPr>
              <w:t>70%</w:t>
            </w:r>
          </w:p>
        </w:tc>
        <w:tc>
          <w:tcPr>
            <w:tcW w:w="2131" w:type="dxa"/>
          </w:tcPr>
          <w:p w:rsidR="002671A8" w:rsidRDefault="002671A8" w:rsidP="008350E6">
            <w:pPr>
              <w:pStyle w:val="TableParagraph"/>
              <w:spacing w:line="242" w:lineRule="auto"/>
              <w:ind w:left="106" w:right="71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企业经营业绩优秀，</w:t>
            </w:r>
            <w:r>
              <w:rPr>
                <w:spacing w:val="18"/>
                <w:lang w:eastAsia="zh-CN"/>
              </w:rPr>
              <w:t>利润率超过同期同行业企业的总体水</w:t>
            </w:r>
            <w:r>
              <w:rPr>
                <w:spacing w:val="-6"/>
                <w:lang w:eastAsia="zh-CN"/>
              </w:rPr>
              <w:t>平（</w:t>
            </w:r>
            <w:r>
              <w:rPr>
                <w:spacing w:val="-16"/>
                <w:lang w:eastAsia="zh-CN"/>
              </w:rPr>
              <w:t>年销售收入</w:t>
            </w:r>
            <w:r>
              <w:rPr>
                <w:spacing w:val="-5"/>
                <w:lang w:eastAsia="zh-CN"/>
              </w:rPr>
              <w:t>4</w:t>
            </w:r>
            <w:r>
              <w:rPr>
                <w:spacing w:val="-33"/>
                <w:lang w:eastAsia="zh-CN"/>
              </w:rPr>
              <w:t>亿</w:t>
            </w:r>
            <w:r>
              <w:rPr>
                <w:spacing w:val="18"/>
                <w:lang w:eastAsia="zh-CN"/>
              </w:rPr>
              <w:t>元以下的企业须为</w:t>
            </w:r>
            <w:r>
              <w:rPr>
                <w:spacing w:val="-5"/>
                <w:lang w:eastAsia="zh-CN"/>
              </w:rPr>
              <w:t>国家专精特新“小巨</w:t>
            </w:r>
          </w:p>
          <w:p w:rsidR="002671A8" w:rsidRDefault="002671A8" w:rsidP="008350E6">
            <w:pPr>
              <w:pStyle w:val="TableParagraph"/>
              <w:spacing w:before="8" w:line="265" w:lineRule="exact"/>
              <w:ind w:left="106"/>
              <w:jc w:val="left"/>
            </w:pPr>
            <w:r>
              <w:rPr>
                <w:spacing w:val="-4"/>
              </w:rPr>
              <w:t>人”企业)</w:t>
            </w:r>
          </w:p>
        </w:tc>
      </w:tr>
      <w:tr w:rsidR="002671A8" w:rsidTr="008350E6">
        <w:trPr>
          <w:trHeight w:val="1716"/>
        </w:trPr>
        <w:tc>
          <w:tcPr>
            <w:tcW w:w="475" w:type="dxa"/>
          </w:tcPr>
          <w:p w:rsidR="002671A8" w:rsidRDefault="002671A8" w:rsidP="008350E6">
            <w:pPr>
              <w:pStyle w:val="TableParagraph"/>
              <w:jc w:val="left"/>
              <w:rPr>
                <w:rFonts w:ascii="Arial Unicode MS"/>
                <w:sz w:val="24"/>
              </w:rPr>
            </w:pPr>
          </w:p>
          <w:p w:rsidR="002671A8" w:rsidRDefault="002671A8" w:rsidP="008350E6">
            <w:pPr>
              <w:pStyle w:val="TableParagraph"/>
              <w:spacing w:before="12"/>
              <w:jc w:val="left"/>
              <w:rPr>
                <w:rFonts w:ascii="Arial Unicode MS"/>
                <w:sz w:val="17"/>
              </w:rPr>
            </w:pPr>
          </w:p>
          <w:p w:rsidR="002671A8" w:rsidRDefault="002671A8" w:rsidP="008350E6">
            <w:pPr>
              <w:pStyle w:val="TableParagraph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758" w:type="dxa"/>
          </w:tcPr>
          <w:p w:rsidR="002671A8" w:rsidRDefault="002671A8" w:rsidP="008350E6">
            <w:pPr>
              <w:pStyle w:val="TableParagraph"/>
              <w:spacing w:before="7"/>
              <w:jc w:val="left"/>
              <w:rPr>
                <w:rFonts w:ascii="Arial Unicode MS"/>
                <w:sz w:val="16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line="244" w:lineRule="auto"/>
              <w:ind w:left="107" w:right="77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在相关细分产品市场中，拥</w:t>
            </w:r>
            <w:r>
              <w:rPr>
                <w:spacing w:val="10"/>
                <w:lang w:eastAsia="zh-CN"/>
              </w:rPr>
              <w:t>有较高的市场地位和市场</w:t>
            </w:r>
            <w:r>
              <w:rPr>
                <w:spacing w:val="-8"/>
                <w:lang w:eastAsia="zh-CN"/>
              </w:rPr>
              <w:t>份额，单项产品市场占有率</w:t>
            </w:r>
            <w:r>
              <w:rPr>
                <w:spacing w:val="-11"/>
                <w:lang w:eastAsia="zh-CN"/>
              </w:rPr>
              <w:t>位居国内同行业前</w:t>
            </w:r>
            <w:r>
              <w:rPr>
                <w:spacing w:val="-3"/>
                <w:lang w:eastAsia="zh-CN"/>
              </w:rPr>
              <w:t>10</w:t>
            </w:r>
            <w:r>
              <w:rPr>
                <w:spacing w:val="-32"/>
                <w:lang w:eastAsia="zh-CN"/>
              </w:rPr>
              <w:t>位</w:t>
            </w:r>
          </w:p>
        </w:tc>
        <w:tc>
          <w:tcPr>
            <w:tcW w:w="1788" w:type="dxa"/>
          </w:tcPr>
          <w:p w:rsidR="002671A8" w:rsidRDefault="002671A8" w:rsidP="008350E6">
            <w:pPr>
              <w:pStyle w:val="TableParagraph"/>
              <w:spacing w:before="7"/>
              <w:jc w:val="left"/>
              <w:rPr>
                <w:rFonts w:ascii="Arial Unicode MS"/>
                <w:sz w:val="16"/>
                <w:lang w:eastAsia="zh-CN"/>
              </w:rPr>
            </w:pPr>
          </w:p>
          <w:p w:rsidR="002671A8" w:rsidRDefault="002671A8" w:rsidP="008350E6">
            <w:pPr>
              <w:pStyle w:val="TableParagraph"/>
              <w:ind w:left="108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近</w:t>
            </w:r>
            <w:r>
              <w:rPr>
                <w:spacing w:val="-3"/>
                <w:lang w:eastAsia="zh-CN"/>
              </w:rPr>
              <w:t>3</w:t>
            </w:r>
            <w:r>
              <w:rPr>
                <w:spacing w:val="-7"/>
                <w:lang w:eastAsia="zh-CN"/>
              </w:rPr>
              <w:t>年营业收入</w:t>
            </w:r>
          </w:p>
          <w:p w:rsidR="002671A8" w:rsidRDefault="002671A8" w:rsidP="008350E6">
            <w:pPr>
              <w:pStyle w:val="TableParagraph"/>
              <w:spacing w:before="7" w:line="242" w:lineRule="auto"/>
              <w:ind w:left="108" w:right="89"/>
              <w:jc w:val="both"/>
              <w:rPr>
                <w:lang w:eastAsia="zh-CN"/>
              </w:rPr>
            </w:pPr>
            <w:r>
              <w:rPr>
                <w:lang w:eastAsia="zh-CN"/>
              </w:rPr>
              <w:t>平均增长率10%以上或平均营业</w:t>
            </w:r>
            <w:r>
              <w:rPr>
                <w:spacing w:val="-19"/>
                <w:lang w:eastAsia="zh-CN"/>
              </w:rPr>
              <w:t>利润率</w:t>
            </w:r>
            <w:r>
              <w:rPr>
                <w:spacing w:val="-3"/>
                <w:lang w:eastAsia="zh-CN"/>
              </w:rPr>
              <w:t>10%以上</w:t>
            </w:r>
          </w:p>
        </w:tc>
        <w:tc>
          <w:tcPr>
            <w:tcW w:w="2008" w:type="dxa"/>
          </w:tcPr>
          <w:p w:rsidR="002671A8" w:rsidRDefault="002671A8" w:rsidP="008350E6">
            <w:pPr>
              <w:pStyle w:val="TableParagraph"/>
              <w:spacing w:line="244" w:lineRule="auto"/>
              <w:ind w:left="108" w:right="82"/>
              <w:jc w:val="both"/>
              <w:rPr>
                <w:lang w:eastAsia="zh-CN"/>
              </w:rPr>
            </w:pPr>
            <w:r>
              <w:rPr>
                <w:lang w:eastAsia="zh-CN"/>
              </w:rPr>
              <w:t>年度主营业务收入占企业营业收入的</w:t>
            </w:r>
            <w:r>
              <w:rPr>
                <w:spacing w:val="-3"/>
                <w:lang w:eastAsia="zh-CN"/>
              </w:rPr>
              <w:t>70%</w:t>
            </w:r>
            <w:r>
              <w:rPr>
                <w:spacing w:val="-8"/>
                <w:lang w:eastAsia="zh-CN"/>
              </w:rPr>
              <w:t>以上,近</w:t>
            </w:r>
            <w:r>
              <w:rPr>
                <w:spacing w:val="-3"/>
                <w:lang w:eastAsia="zh-CN"/>
              </w:rPr>
              <w:t>2</w:t>
            </w:r>
            <w:r>
              <w:rPr>
                <w:spacing w:val="-10"/>
                <w:lang w:eastAsia="zh-CN"/>
              </w:rPr>
              <w:t>年主</w:t>
            </w:r>
            <w:r>
              <w:rPr>
                <w:lang w:eastAsia="zh-CN"/>
              </w:rPr>
              <w:t>营业务收入或净利润的平均增长率达</w:t>
            </w:r>
          </w:p>
          <w:p w:rsidR="002671A8" w:rsidRDefault="002671A8" w:rsidP="008350E6">
            <w:pPr>
              <w:pStyle w:val="TableParagraph"/>
              <w:spacing w:line="258" w:lineRule="exact"/>
              <w:ind w:left="108"/>
              <w:jc w:val="both"/>
            </w:pPr>
            <w:r>
              <w:rPr>
                <w:spacing w:val="-33"/>
              </w:rPr>
              <w:t>到</w:t>
            </w:r>
            <w:r>
              <w:rPr>
                <w:spacing w:val="-3"/>
              </w:rPr>
              <w:t>5%</w:t>
            </w:r>
            <w:r>
              <w:rPr>
                <w:spacing w:val="-2"/>
              </w:rPr>
              <w:t>以上</w:t>
            </w:r>
          </w:p>
        </w:tc>
        <w:tc>
          <w:tcPr>
            <w:tcW w:w="2131" w:type="dxa"/>
          </w:tcPr>
          <w:p w:rsidR="002671A8" w:rsidRDefault="002671A8" w:rsidP="008350E6">
            <w:pPr>
              <w:pStyle w:val="TableParagraph"/>
              <w:spacing w:before="12"/>
              <w:jc w:val="left"/>
              <w:rPr>
                <w:rFonts w:ascii="Arial Unicode MS"/>
                <w:sz w:val="24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line="242" w:lineRule="auto"/>
              <w:ind w:left="106" w:right="90"/>
              <w:jc w:val="both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主导产品销售收入占企业全部业务收</w:t>
            </w:r>
            <w:r>
              <w:rPr>
                <w:spacing w:val="-14"/>
                <w:lang w:eastAsia="zh-CN"/>
              </w:rPr>
              <w:t>入的比重在</w:t>
            </w:r>
            <w:r>
              <w:rPr>
                <w:spacing w:val="-4"/>
                <w:lang w:eastAsia="zh-CN"/>
              </w:rPr>
              <w:t>70%以上</w:t>
            </w:r>
          </w:p>
        </w:tc>
      </w:tr>
      <w:tr w:rsidR="002671A8" w:rsidTr="008350E6">
        <w:trPr>
          <w:trHeight w:val="1715"/>
        </w:trPr>
        <w:tc>
          <w:tcPr>
            <w:tcW w:w="475" w:type="dxa"/>
          </w:tcPr>
          <w:p w:rsidR="002671A8" w:rsidRDefault="002671A8" w:rsidP="008350E6">
            <w:pPr>
              <w:pStyle w:val="TableParagraph"/>
              <w:jc w:val="left"/>
              <w:rPr>
                <w:rFonts w:ascii="Arial Unicode MS"/>
                <w:sz w:val="24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before="11"/>
              <w:jc w:val="left"/>
              <w:rPr>
                <w:rFonts w:ascii="Arial Unicode MS"/>
                <w:sz w:val="17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before="1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758" w:type="dxa"/>
          </w:tcPr>
          <w:p w:rsidR="002671A8" w:rsidRDefault="002671A8" w:rsidP="008350E6">
            <w:pPr>
              <w:pStyle w:val="TableParagraph"/>
              <w:spacing w:before="12"/>
              <w:jc w:val="left"/>
              <w:rPr>
                <w:rFonts w:ascii="Arial Unicode MS"/>
                <w:sz w:val="24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line="244" w:lineRule="auto"/>
              <w:ind w:left="107" w:right="53"/>
              <w:jc w:val="both"/>
              <w:rPr>
                <w:lang w:eastAsia="zh-CN"/>
              </w:rPr>
            </w:pPr>
            <w:r>
              <w:rPr>
                <w:spacing w:val="-25"/>
                <w:lang w:eastAsia="zh-CN"/>
              </w:rPr>
              <w:t>拥有</w:t>
            </w:r>
            <w:r>
              <w:rPr>
                <w:spacing w:val="-5"/>
                <w:lang w:eastAsia="zh-CN"/>
              </w:rPr>
              <w:t>2</w:t>
            </w:r>
            <w:r>
              <w:rPr>
                <w:spacing w:val="-13"/>
                <w:lang w:eastAsia="zh-CN"/>
              </w:rPr>
              <w:t>项及以上发明专利，</w:t>
            </w:r>
            <w:r>
              <w:rPr>
                <w:spacing w:val="12"/>
                <w:lang w:eastAsia="zh-CN"/>
              </w:rPr>
              <w:t>关键性能指标处于同类产</w:t>
            </w:r>
            <w:r>
              <w:rPr>
                <w:lang w:eastAsia="zh-CN"/>
              </w:rPr>
              <w:t>品领先水平</w:t>
            </w:r>
          </w:p>
        </w:tc>
        <w:tc>
          <w:tcPr>
            <w:tcW w:w="1788" w:type="dxa"/>
          </w:tcPr>
          <w:p w:rsidR="002671A8" w:rsidRDefault="002671A8" w:rsidP="008350E6">
            <w:pPr>
              <w:pStyle w:val="TableParagraph"/>
              <w:spacing w:before="12"/>
              <w:jc w:val="left"/>
              <w:rPr>
                <w:rFonts w:ascii="Arial Unicode MS"/>
                <w:sz w:val="24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line="244" w:lineRule="auto"/>
              <w:ind w:left="108" w:right="89"/>
              <w:jc w:val="both"/>
              <w:rPr>
                <w:lang w:eastAsia="zh-CN"/>
              </w:rPr>
            </w:pPr>
            <w:r>
              <w:rPr>
                <w:lang w:eastAsia="zh-CN"/>
              </w:rPr>
              <w:t>主导产品生产技术、工艺及质量性能国内领先</w:t>
            </w:r>
          </w:p>
        </w:tc>
        <w:tc>
          <w:tcPr>
            <w:tcW w:w="2008" w:type="dxa"/>
          </w:tcPr>
          <w:p w:rsidR="002671A8" w:rsidRDefault="002671A8" w:rsidP="008350E6">
            <w:pPr>
              <w:pStyle w:val="TableParagraph"/>
              <w:spacing w:before="10"/>
              <w:jc w:val="left"/>
              <w:rPr>
                <w:rFonts w:ascii="Arial Unicode MS"/>
                <w:sz w:val="16"/>
                <w:lang w:eastAsia="zh-CN"/>
              </w:rPr>
            </w:pPr>
          </w:p>
          <w:p w:rsidR="002671A8" w:rsidRDefault="002671A8" w:rsidP="008350E6">
            <w:pPr>
              <w:pStyle w:val="TableParagraph"/>
              <w:ind w:left="108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至少获得</w:t>
            </w:r>
            <w:r>
              <w:rPr>
                <w:spacing w:val="-3"/>
                <w:lang w:eastAsia="zh-CN"/>
              </w:rPr>
              <w:t>2</w:t>
            </w:r>
            <w:r>
              <w:rPr>
                <w:spacing w:val="-8"/>
                <w:lang w:eastAsia="zh-CN"/>
              </w:rPr>
              <w:t>项发明</w:t>
            </w:r>
          </w:p>
          <w:p w:rsidR="002671A8" w:rsidRDefault="002671A8" w:rsidP="008350E6">
            <w:pPr>
              <w:pStyle w:val="TableParagraph"/>
              <w:spacing w:before="4" w:line="242" w:lineRule="auto"/>
              <w:ind w:left="108" w:right="82"/>
              <w:jc w:val="both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专利或</w:t>
            </w:r>
            <w:r>
              <w:rPr>
                <w:spacing w:val="-4"/>
                <w:lang w:eastAsia="zh-CN"/>
              </w:rPr>
              <w:t>5</w:t>
            </w:r>
            <w:r>
              <w:rPr>
                <w:spacing w:val="-9"/>
                <w:lang w:eastAsia="zh-CN"/>
              </w:rPr>
              <w:t>项及以上</w:t>
            </w:r>
            <w:r>
              <w:rPr>
                <w:lang w:eastAsia="zh-CN"/>
              </w:rPr>
              <w:t>实用新型专利、外观设计专利</w:t>
            </w:r>
          </w:p>
        </w:tc>
        <w:tc>
          <w:tcPr>
            <w:tcW w:w="2131" w:type="dxa"/>
          </w:tcPr>
          <w:p w:rsidR="002671A8" w:rsidRDefault="002671A8" w:rsidP="008350E6">
            <w:pPr>
              <w:pStyle w:val="TableParagraph"/>
              <w:spacing w:line="244" w:lineRule="auto"/>
              <w:ind w:left="106" w:right="90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生产技术、工艺国际领先，产品关键性能</w:t>
            </w:r>
            <w:r>
              <w:rPr>
                <w:spacing w:val="18"/>
                <w:lang w:eastAsia="zh-CN"/>
              </w:rPr>
              <w:t>指标处于国际领先</w:t>
            </w:r>
            <w:r>
              <w:rPr>
                <w:spacing w:val="-7"/>
                <w:lang w:eastAsia="zh-CN"/>
              </w:rPr>
              <w:t>水平，主导或参与制</w:t>
            </w:r>
            <w:r>
              <w:rPr>
                <w:spacing w:val="18"/>
                <w:lang w:eastAsia="zh-CN"/>
              </w:rPr>
              <w:t>定相关业务领域技</w:t>
            </w:r>
          </w:p>
          <w:p w:rsidR="002671A8" w:rsidRDefault="002671A8" w:rsidP="008350E6">
            <w:pPr>
              <w:pStyle w:val="TableParagraph"/>
              <w:spacing w:line="257" w:lineRule="exact"/>
              <w:ind w:left="106"/>
              <w:jc w:val="left"/>
            </w:pPr>
            <w:r>
              <w:rPr>
                <w:spacing w:val="-5"/>
              </w:rPr>
              <w:t>术标准</w:t>
            </w:r>
          </w:p>
        </w:tc>
      </w:tr>
      <w:tr w:rsidR="002671A8" w:rsidTr="008350E6">
        <w:trPr>
          <w:trHeight w:val="1144"/>
        </w:trPr>
        <w:tc>
          <w:tcPr>
            <w:tcW w:w="475" w:type="dxa"/>
          </w:tcPr>
          <w:p w:rsidR="002671A8" w:rsidRDefault="002671A8" w:rsidP="008350E6">
            <w:pPr>
              <w:pStyle w:val="TableParagraph"/>
              <w:spacing w:before="4"/>
              <w:jc w:val="left"/>
              <w:rPr>
                <w:rFonts w:ascii="Arial Unicode MS"/>
                <w:sz w:val="25"/>
              </w:rPr>
            </w:pPr>
          </w:p>
          <w:p w:rsidR="002671A8" w:rsidRDefault="002671A8" w:rsidP="008350E6">
            <w:pPr>
              <w:pStyle w:val="TableParagraph"/>
              <w:spacing w:before="1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758" w:type="dxa"/>
          </w:tcPr>
          <w:p w:rsidR="002671A8" w:rsidRDefault="002671A8" w:rsidP="008350E6">
            <w:pPr>
              <w:pStyle w:val="TableParagraph"/>
              <w:spacing w:before="3" w:line="242" w:lineRule="auto"/>
              <w:ind w:left="107" w:right="77"/>
              <w:jc w:val="both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企业长期专注于特定细分</w:t>
            </w:r>
            <w:r>
              <w:rPr>
                <w:spacing w:val="-7"/>
                <w:lang w:eastAsia="zh-CN"/>
              </w:rPr>
              <w:t>产品市场，从事相关业务领</w:t>
            </w:r>
            <w:r>
              <w:rPr>
                <w:spacing w:val="10"/>
                <w:lang w:eastAsia="zh-CN"/>
              </w:rPr>
              <w:t>域的或从事新产品生产经</w:t>
            </w:r>
          </w:p>
          <w:p w:rsidR="002671A8" w:rsidRDefault="002671A8" w:rsidP="008350E6">
            <w:pPr>
              <w:pStyle w:val="TableParagraph"/>
              <w:spacing w:before="3" w:line="265" w:lineRule="exact"/>
              <w:ind w:left="107"/>
              <w:jc w:val="both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营的时间达到</w:t>
            </w:r>
            <w:r>
              <w:rPr>
                <w:spacing w:val="-4"/>
                <w:lang w:eastAsia="zh-CN"/>
              </w:rPr>
              <w:t>3</w:t>
            </w:r>
            <w:r>
              <w:rPr>
                <w:spacing w:val="-15"/>
                <w:lang w:eastAsia="zh-CN"/>
              </w:rPr>
              <w:t>年或以上</w:t>
            </w:r>
          </w:p>
        </w:tc>
        <w:tc>
          <w:tcPr>
            <w:tcW w:w="1788" w:type="dxa"/>
          </w:tcPr>
          <w:p w:rsidR="002671A8" w:rsidRDefault="002671A8" w:rsidP="008350E6">
            <w:pPr>
              <w:pStyle w:val="TableParagraph"/>
              <w:spacing w:before="3" w:line="242" w:lineRule="auto"/>
              <w:ind w:left="108" w:right="-29"/>
              <w:jc w:val="left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主导产品</w:t>
            </w:r>
            <w:r>
              <w:rPr>
                <w:spacing w:val="-8"/>
                <w:lang w:eastAsia="zh-CN"/>
              </w:rPr>
              <w:t>（服务）</w:t>
            </w:r>
            <w:r>
              <w:rPr>
                <w:lang w:eastAsia="zh-CN"/>
              </w:rPr>
              <w:t>市场占有率位居</w:t>
            </w:r>
            <w:r>
              <w:rPr>
                <w:spacing w:val="2"/>
                <w:lang w:eastAsia="zh-CN"/>
              </w:rPr>
              <w:t>国内同行业前</w:t>
            </w:r>
            <w:r>
              <w:rPr>
                <w:lang w:eastAsia="zh-CN"/>
              </w:rPr>
              <w:t>5</w:t>
            </w:r>
          </w:p>
          <w:p w:rsidR="002671A8" w:rsidRDefault="002671A8" w:rsidP="008350E6">
            <w:pPr>
              <w:pStyle w:val="TableParagraph"/>
              <w:spacing w:before="3" w:line="265" w:lineRule="exact"/>
              <w:ind w:left="108"/>
              <w:jc w:val="left"/>
            </w:pPr>
            <w:r>
              <w:t>位</w:t>
            </w:r>
          </w:p>
        </w:tc>
        <w:tc>
          <w:tcPr>
            <w:tcW w:w="2008" w:type="dxa"/>
          </w:tcPr>
          <w:p w:rsidR="002671A8" w:rsidRDefault="002671A8" w:rsidP="008350E6">
            <w:pPr>
              <w:pStyle w:val="TableParagraph"/>
              <w:spacing w:before="144" w:line="244" w:lineRule="auto"/>
              <w:ind w:left="108" w:right="82"/>
              <w:jc w:val="both"/>
              <w:rPr>
                <w:lang w:eastAsia="zh-CN"/>
              </w:rPr>
            </w:pPr>
            <w:r>
              <w:rPr>
                <w:lang w:eastAsia="zh-CN"/>
              </w:rPr>
              <w:t>主导产品市场占有率在全国名列前茅</w:t>
            </w:r>
            <w:r>
              <w:rPr>
                <w:spacing w:val="-14"/>
                <w:lang w:eastAsia="zh-CN"/>
              </w:rPr>
              <w:t>或全省前</w:t>
            </w:r>
            <w:r>
              <w:rPr>
                <w:spacing w:val="-2"/>
                <w:lang w:eastAsia="zh-CN"/>
              </w:rPr>
              <w:t>3</w:t>
            </w:r>
            <w:r>
              <w:rPr>
                <w:spacing w:val="-31"/>
                <w:lang w:eastAsia="zh-CN"/>
              </w:rPr>
              <w:t>位</w:t>
            </w:r>
          </w:p>
        </w:tc>
        <w:tc>
          <w:tcPr>
            <w:tcW w:w="2131" w:type="dxa"/>
          </w:tcPr>
          <w:p w:rsidR="002671A8" w:rsidRDefault="002671A8" w:rsidP="008350E6">
            <w:pPr>
              <w:pStyle w:val="TableParagraph"/>
              <w:spacing w:before="3" w:line="242" w:lineRule="auto"/>
              <w:ind w:left="106" w:right="90"/>
              <w:jc w:val="both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制定并实施品牌战</w:t>
            </w:r>
            <w:r>
              <w:rPr>
                <w:spacing w:val="-7"/>
                <w:lang w:eastAsia="zh-CN"/>
              </w:rPr>
              <w:t>略，建立完善的品牌</w:t>
            </w:r>
            <w:r>
              <w:rPr>
                <w:spacing w:val="18"/>
                <w:lang w:eastAsia="zh-CN"/>
              </w:rPr>
              <w:t>培育管理体系并取</w:t>
            </w:r>
          </w:p>
          <w:p w:rsidR="002671A8" w:rsidRDefault="002671A8" w:rsidP="008350E6">
            <w:pPr>
              <w:pStyle w:val="TableParagraph"/>
              <w:spacing w:before="3" w:line="265" w:lineRule="exact"/>
              <w:ind w:left="106"/>
              <w:jc w:val="left"/>
            </w:pPr>
            <w:r>
              <w:rPr>
                <w:spacing w:val="-4"/>
              </w:rPr>
              <w:t>得良好绩效</w:t>
            </w:r>
          </w:p>
        </w:tc>
      </w:tr>
      <w:tr w:rsidR="002671A8" w:rsidTr="008350E6">
        <w:trPr>
          <w:trHeight w:val="1144"/>
        </w:trPr>
        <w:tc>
          <w:tcPr>
            <w:tcW w:w="475" w:type="dxa"/>
          </w:tcPr>
          <w:p w:rsidR="002671A8" w:rsidRDefault="002671A8" w:rsidP="008350E6">
            <w:pPr>
              <w:pStyle w:val="TableParagraph"/>
              <w:spacing w:before="4"/>
              <w:jc w:val="left"/>
              <w:rPr>
                <w:rFonts w:ascii="Arial Unicode MS"/>
                <w:sz w:val="25"/>
              </w:rPr>
            </w:pPr>
          </w:p>
          <w:p w:rsidR="002671A8" w:rsidRDefault="002671A8" w:rsidP="008350E6">
            <w:pPr>
              <w:pStyle w:val="TableParagraph"/>
              <w:spacing w:before="1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758" w:type="dxa"/>
          </w:tcPr>
          <w:p w:rsidR="002671A8" w:rsidRDefault="002671A8" w:rsidP="008350E6">
            <w:pPr>
              <w:pStyle w:val="TableParagraph"/>
              <w:spacing w:line="244" w:lineRule="auto"/>
              <w:ind w:left="107" w:right="77"/>
              <w:jc w:val="both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企业在市公共信用信息中心出具的企业信用报告无</w:t>
            </w:r>
            <w:r>
              <w:rPr>
                <w:spacing w:val="-7"/>
                <w:lang w:eastAsia="zh-CN"/>
              </w:rPr>
              <w:t>失信记录，具有较高的质量</w:t>
            </w:r>
          </w:p>
          <w:p w:rsidR="002671A8" w:rsidRDefault="002671A8" w:rsidP="008350E6">
            <w:pPr>
              <w:pStyle w:val="TableParagraph"/>
              <w:spacing w:line="261" w:lineRule="exact"/>
              <w:ind w:left="107"/>
              <w:jc w:val="left"/>
            </w:pPr>
            <w:r>
              <w:rPr>
                <w:spacing w:val="-5"/>
              </w:rPr>
              <w:t>管理和信用管理水平</w:t>
            </w:r>
          </w:p>
        </w:tc>
        <w:tc>
          <w:tcPr>
            <w:tcW w:w="1788" w:type="dxa"/>
          </w:tcPr>
          <w:p w:rsidR="002671A8" w:rsidRDefault="002671A8" w:rsidP="008350E6">
            <w:pPr>
              <w:pStyle w:val="TableParagraph"/>
              <w:spacing w:before="10"/>
              <w:jc w:val="left"/>
              <w:rPr>
                <w:rFonts w:ascii="Arial Unicode MS"/>
                <w:sz w:val="16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line="242" w:lineRule="auto"/>
              <w:ind w:left="108" w:right="89"/>
              <w:jc w:val="left"/>
              <w:rPr>
                <w:lang w:eastAsia="zh-CN"/>
              </w:rPr>
            </w:pPr>
            <w:r>
              <w:rPr>
                <w:lang w:eastAsia="zh-CN"/>
              </w:rPr>
              <w:t>建立市级以上企业研发机构</w:t>
            </w:r>
          </w:p>
        </w:tc>
        <w:tc>
          <w:tcPr>
            <w:tcW w:w="2008" w:type="dxa"/>
          </w:tcPr>
          <w:p w:rsidR="002671A8" w:rsidRDefault="002671A8" w:rsidP="008350E6">
            <w:pPr>
              <w:pStyle w:val="TableParagraph"/>
              <w:spacing w:before="144" w:line="242" w:lineRule="auto"/>
              <w:ind w:left="108" w:right="82"/>
              <w:jc w:val="both"/>
              <w:rPr>
                <w:lang w:eastAsia="zh-CN"/>
              </w:rPr>
            </w:pPr>
            <w:r>
              <w:rPr>
                <w:lang w:eastAsia="zh-CN"/>
              </w:rPr>
              <w:t>科技研发人员占企业职工总数的比例</w:t>
            </w:r>
            <w:r>
              <w:rPr>
                <w:spacing w:val="-18"/>
                <w:lang w:eastAsia="zh-CN"/>
              </w:rPr>
              <w:t>不低于</w:t>
            </w:r>
            <w:r>
              <w:rPr>
                <w:spacing w:val="-3"/>
                <w:lang w:eastAsia="zh-CN"/>
              </w:rPr>
              <w:t>15%</w:t>
            </w:r>
          </w:p>
        </w:tc>
        <w:tc>
          <w:tcPr>
            <w:tcW w:w="2131" w:type="dxa"/>
          </w:tcPr>
          <w:p w:rsidR="002671A8" w:rsidRDefault="002671A8" w:rsidP="008350E6">
            <w:pPr>
              <w:pStyle w:val="TableParagraph"/>
              <w:spacing w:line="244" w:lineRule="auto"/>
              <w:ind w:left="106" w:right="90"/>
              <w:jc w:val="both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产品市场属于制造</w:t>
            </w:r>
            <w:r>
              <w:rPr>
                <w:spacing w:val="-7"/>
                <w:lang w:eastAsia="zh-CN"/>
              </w:rPr>
              <w:t>业关键基础材料、核心零部件、专用高端</w:t>
            </w:r>
          </w:p>
          <w:p w:rsidR="002671A8" w:rsidRDefault="002671A8" w:rsidP="008350E6">
            <w:pPr>
              <w:pStyle w:val="TableParagraph"/>
              <w:spacing w:line="261" w:lineRule="exact"/>
              <w:ind w:left="106"/>
              <w:jc w:val="left"/>
            </w:pPr>
            <w:r>
              <w:rPr>
                <w:spacing w:val="-5"/>
              </w:rPr>
              <w:t>产品等重点领域</w:t>
            </w:r>
          </w:p>
        </w:tc>
      </w:tr>
      <w:tr w:rsidR="002671A8" w:rsidTr="008350E6">
        <w:trPr>
          <w:trHeight w:val="1430"/>
        </w:trPr>
        <w:tc>
          <w:tcPr>
            <w:tcW w:w="475" w:type="dxa"/>
          </w:tcPr>
          <w:p w:rsidR="002671A8" w:rsidRDefault="002671A8" w:rsidP="008350E6">
            <w:pPr>
              <w:pStyle w:val="TableParagraph"/>
              <w:spacing w:before="9"/>
              <w:jc w:val="left"/>
              <w:rPr>
                <w:rFonts w:ascii="Arial Unicode MS"/>
                <w:sz w:val="33"/>
              </w:rPr>
            </w:pPr>
          </w:p>
          <w:p w:rsidR="002671A8" w:rsidRDefault="002671A8" w:rsidP="008350E6">
            <w:pPr>
              <w:pStyle w:val="TableParagraph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2758" w:type="dxa"/>
          </w:tcPr>
          <w:p w:rsidR="002671A8" w:rsidRDefault="002671A8" w:rsidP="008350E6">
            <w:pPr>
              <w:pStyle w:val="TableParagraph"/>
              <w:spacing w:before="7"/>
              <w:jc w:val="left"/>
              <w:rPr>
                <w:rFonts w:ascii="Arial Unicode MS"/>
                <w:sz w:val="16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line="244" w:lineRule="auto"/>
              <w:ind w:left="107" w:right="77"/>
              <w:jc w:val="both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不属于市工业资源集约利</w:t>
            </w:r>
            <w:r>
              <w:rPr>
                <w:spacing w:val="-3"/>
                <w:lang w:eastAsia="zh-CN"/>
              </w:rPr>
              <w:t>用D</w:t>
            </w:r>
            <w:r>
              <w:rPr>
                <w:spacing w:val="-11"/>
                <w:lang w:eastAsia="zh-CN"/>
              </w:rPr>
              <w:t>类企业，近三年无安全</w:t>
            </w:r>
            <w:r>
              <w:rPr>
                <w:lang w:eastAsia="zh-CN"/>
              </w:rPr>
              <w:t>环境违法记录</w:t>
            </w:r>
          </w:p>
        </w:tc>
        <w:tc>
          <w:tcPr>
            <w:tcW w:w="1788" w:type="dxa"/>
          </w:tcPr>
          <w:p w:rsidR="002671A8" w:rsidRDefault="002671A8" w:rsidP="008350E6">
            <w:pPr>
              <w:pStyle w:val="TableParagraph"/>
              <w:spacing w:before="7"/>
              <w:jc w:val="left"/>
              <w:rPr>
                <w:rFonts w:ascii="Arial Unicode MS"/>
                <w:sz w:val="16"/>
                <w:lang w:eastAsia="zh-CN"/>
              </w:rPr>
            </w:pPr>
          </w:p>
          <w:p w:rsidR="002671A8" w:rsidRDefault="002671A8" w:rsidP="008350E6">
            <w:pPr>
              <w:pStyle w:val="TableParagraph"/>
              <w:spacing w:line="244" w:lineRule="auto"/>
              <w:ind w:left="108" w:right="89"/>
              <w:jc w:val="both"/>
              <w:rPr>
                <w:lang w:eastAsia="zh-CN"/>
              </w:rPr>
            </w:pPr>
            <w:r>
              <w:rPr>
                <w:lang w:eastAsia="zh-CN"/>
              </w:rPr>
              <w:t>年度研究开发费用占销售收入的</w:t>
            </w:r>
            <w:r>
              <w:rPr>
                <w:spacing w:val="-14"/>
                <w:lang w:eastAsia="zh-CN"/>
              </w:rPr>
              <w:t>比重不低于</w:t>
            </w:r>
            <w:r>
              <w:rPr>
                <w:spacing w:val="-3"/>
                <w:lang w:eastAsia="zh-CN"/>
              </w:rPr>
              <w:t>3%</w:t>
            </w:r>
          </w:p>
        </w:tc>
        <w:tc>
          <w:tcPr>
            <w:tcW w:w="2008" w:type="dxa"/>
          </w:tcPr>
          <w:p w:rsidR="002671A8" w:rsidRDefault="002671A8" w:rsidP="008350E6">
            <w:pPr>
              <w:pStyle w:val="TableParagraph"/>
              <w:spacing w:before="144"/>
              <w:ind w:left="108"/>
              <w:jc w:val="both"/>
              <w:rPr>
                <w:lang w:eastAsia="zh-CN"/>
              </w:rPr>
            </w:pPr>
            <w:r>
              <w:rPr>
                <w:spacing w:val="-15"/>
                <w:lang w:eastAsia="zh-CN"/>
              </w:rPr>
              <w:t>近</w:t>
            </w:r>
            <w:r>
              <w:rPr>
                <w:spacing w:val="-3"/>
                <w:lang w:eastAsia="zh-CN"/>
              </w:rPr>
              <w:t>2</w:t>
            </w:r>
            <w:r>
              <w:rPr>
                <w:spacing w:val="-7"/>
                <w:lang w:eastAsia="zh-CN"/>
              </w:rPr>
              <w:t>年主持或者参</w:t>
            </w:r>
          </w:p>
          <w:p w:rsidR="002671A8" w:rsidRDefault="002671A8" w:rsidP="008350E6">
            <w:pPr>
              <w:pStyle w:val="TableParagraph"/>
              <w:spacing w:before="4" w:line="242" w:lineRule="auto"/>
              <w:ind w:left="108" w:right="82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与制（</w:t>
            </w:r>
            <w:r>
              <w:rPr>
                <w:spacing w:val="-11"/>
                <w:lang w:eastAsia="zh-CN"/>
              </w:rPr>
              <w:t>修)订至少</w:t>
            </w:r>
            <w:r>
              <w:rPr>
                <w:spacing w:val="-3"/>
                <w:lang w:eastAsia="zh-CN"/>
              </w:rPr>
              <w:t>1</w:t>
            </w:r>
            <w:r>
              <w:rPr>
                <w:lang w:eastAsia="zh-CN"/>
              </w:rPr>
              <w:t>项国际标准、国家标准或行业标准</w:t>
            </w:r>
          </w:p>
        </w:tc>
        <w:tc>
          <w:tcPr>
            <w:tcW w:w="2131" w:type="dxa"/>
          </w:tcPr>
          <w:p w:rsidR="002671A8" w:rsidRDefault="002671A8" w:rsidP="008350E6">
            <w:pPr>
              <w:pStyle w:val="TableParagraph"/>
              <w:spacing w:line="244" w:lineRule="auto"/>
              <w:ind w:left="106" w:right="90"/>
              <w:jc w:val="both"/>
              <w:rPr>
                <w:lang w:eastAsia="zh-CN"/>
              </w:rPr>
            </w:pPr>
            <w:r>
              <w:rPr>
                <w:spacing w:val="18"/>
                <w:lang w:eastAsia="zh-CN"/>
              </w:rPr>
              <w:t>从事相关业务领域</w:t>
            </w:r>
            <w:r>
              <w:rPr>
                <w:spacing w:val="-7"/>
                <w:lang w:eastAsia="zh-CN"/>
              </w:rPr>
              <w:t>的时间达到</w:t>
            </w:r>
            <w:r>
              <w:rPr>
                <w:spacing w:val="-3"/>
                <w:lang w:eastAsia="zh-CN"/>
              </w:rPr>
              <w:t>10</w:t>
            </w:r>
            <w:r>
              <w:rPr>
                <w:spacing w:val="-10"/>
                <w:lang w:eastAsia="zh-CN"/>
              </w:rPr>
              <w:t>年或</w:t>
            </w:r>
            <w:r>
              <w:rPr>
                <w:spacing w:val="-7"/>
                <w:lang w:eastAsia="zh-CN"/>
              </w:rPr>
              <w:t>以上，或从事新产品</w:t>
            </w:r>
            <w:r>
              <w:rPr>
                <w:spacing w:val="18"/>
                <w:lang w:eastAsia="zh-CN"/>
              </w:rPr>
              <w:t>生产经营的时间达</w:t>
            </w:r>
          </w:p>
          <w:p w:rsidR="002671A8" w:rsidRDefault="002671A8" w:rsidP="008350E6">
            <w:pPr>
              <w:pStyle w:val="TableParagraph"/>
              <w:spacing w:line="259" w:lineRule="exact"/>
              <w:ind w:left="106"/>
              <w:jc w:val="both"/>
            </w:pPr>
            <w:r>
              <w:rPr>
                <w:spacing w:val="-33"/>
              </w:rPr>
              <w:t>到</w:t>
            </w:r>
            <w:r>
              <w:rPr>
                <w:spacing w:val="-3"/>
              </w:rPr>
              <w:t>3</w:t>
            </w:r>
            <w:r>
              <w:rPr>
                <w:spacing w:val="-15"/>
              </w:rPr>
              <w:t>年或以上</w:t>
            </w:r>
          </w:p>
        </w:tc>
      </w:tr>
    </w:tbl>
    <w:p w:rsidR="002671A8" w:rsidRPr="002671A8" w:rsidRDefault="002671A8" w:rsidP="002671A8">
      <w:pPr>
        <w:spacing w:before="1"/>
        <w:ind w:left="229"/>
      </w:pPr>
      <w:r>
        <w:rPr>
          <w:spacing w:val="-1"/>
        </w:rPr>
        <w:t>注：具体申报条件以当年度正式发文为准。</w:t>
      </w:r>
    </w:p>
    <w:p w:rsidR="002671A8" w:rsidRDefault="002671A8" w:rsidP="002671A8">
      <w:pPr>
        <w:pStyle w:val="a5"/>
        <w:spacing w:line="20" w:lineRule="exact"/>
        <w:ind w:left="2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440.2pt;height:.75pt;mso-position-horizontal-relative:char;mso-position-vertical-relative:line" coordsize="8804,15">
            <v:line id="_x0000_s2051" style="position:absolute" from="0,7" to="8804,7" strokeweight=".26444mm"/>
            <w10:wrap type="none"/>
            <w10:anchorlock/>
          </v:group>
        </w:pict>
      </w:r>
    </w:p>
    <w:p w:rsidR="00CA2A54" w:rsidRPr="002671A8" w:rsidRDefault="002671A8" w:rsidP="002671A8">
      <w:pPr>
        <w:tabs>
          <w:tab w:val="left" w:pos="6287"/>
        </w:tabs>
        <w:spacing w:before="94"/>
        <w:ind w:left="541"/>
      </w:pPr>
      <w:r w:rsidRPr="00042E7A">
        <w:pict>
          <v:shape id="_x0000_s2052" style="position:absolute;left:0;text-align:left;margin-left:80.5pt;margin-top:28.25pt;width:440.2pt;height:.1pt;z-index:-251656192;mso-wrap-distance-left:0;mso-wrap-distance-right:0;mso-position-horizontal-relative:page" coordorigin="1610,565" coordsize="8804,0" path="m1610,565r8804,e" filled="f" strokeweight=".27033mm">
            <v:path arrowok="t"/>
            <w10:wrap type="topAndBottom" anchorx="page"/>
          </v:shape>
        </w:pict>
      </w:r>
      <w:r>
        <w:rPr>
          <w:sz w:val="28"/>
        </w:rPr>
        <w:t>苏州市吴江区人民政府办公室</w:t>
      </w:r>
      <w:r>
        <w:rPr>
          <w:sz w:val="28"/>
        </w:rPr>
        <w:tab/>
        <w:t>2022年2月28日印发</w:t>
      </w:r>
    </w:p>
    <w:sectPr w:rsidR="00CA2A54" w:rsidRPr="002671A8" w:rsidSect="00042E7A">
      <w:pgSz w:w="11910" w:h="16840"/>
      <w:pgMar w:top="1580" w:right="1020" w:bottom="1780" w:left="1360" w:header="0" w:footer="15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A54" w:rsidRDefault="00CA2A54" w:rsidP="002671A8">
      <w:r>
        <w:separator/>
      </w:r>
    </w:p>
  </w:endnote>
  <w:endnote w:type="continuationSeparator" w:id="1">
    <w:p w:rsidR="00CA2A54" w:rsidRDefault="00CA2A54" w:rsidP="0026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A54" w:rsidRDefault="00CA2A54" w:rsidP="002671A8">
      <w:r>
        <w:separator/>
      </w:r>
    </w:p>
  </w:footnote>
  <w:footnote w:type="continuationSeparator" w:id="1">
    <w:p w:rsidR="00CA2A54" w:rsidRDefault="00CA2A54" w:rsidP="00267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1A8"/>
    <w:rsid w:val="002671A8"/>
    <w:rsid w:val="00CA2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71A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1A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1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1A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1A8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671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2671A8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2671A8"/>
    <w:rPr>
      <w:rFonts w:ascii="宋体" w:eastAsia="宋体" w:hAnsi="宋体" w:cs="宋体"/>
      <w:kern w:val="0"/>
      <w:sz w:val="32"/>
      <w:szCs w:val="32"/>
    </w:rPr>
  </w:style>
  <w:style w:type="paragraph" w:customStyle="1" w:styleId="Heading1">
    <w:name w:val="Heading 1"/>
    <w:basedOn w:val="a"/>
    <w:uiPriority w:val="1"/>
    <w:qFormat/>
    <w:rsid w:val="002671A8"/>
    <w:pPr>
      <w:ind w:left="738" w:right="466" w:hanging="1760"/>
      <w:outlineLvl w:val="1"/>
    </w:pPr>
    <w:rPr>
      <w:rFonts w:ascii="Arial Unicode MS" w:eastAsia="Arial Unicode MS" w:hAnsi="Arial Unicode MS" w:cs="Arial Unicode MS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671A8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2022-04-19T05:19:00Z</dcterms:created>
  <dcterms:modified xsi:type="dcterms:W3CDTF">2022-04-19T05:19:00Z</dcterms:modified>
</cp:coreProperties>
</file>