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60" w:lineRule="atLeast"/>
        <w:rPr>
          <w:rFonts w:ascii="仿宋_GB2312" w:hAnsi="微软雅黑" w:eastAsia="仿宋_GB2312" w:cs="宋体"/>
          <w:color w:val="000000"/>
          <w:kern w:val="0"/>
          <w:sz w:val="32"/>
          <w:szCs w:val="32"/>
        </w:rPr>
      </w:pPr>
      <w:bookmarkStart w:id="0" w:name="_GoBack"/>
      <w:bookmarkEnd w:id="0"/>
      <w:r>
        <w:rPr>
          <w:rFonts w:hint="eastAsia" w:ascii="仿宋_GB2312" w:hAnsi="微软雅黑" w:eastAsia="仿宋_GB2312" w:cs="宋体"/>
          <w:color w:val="000000"/>
          <w:kern w:val="0"/>
          <w:sz w:val="32"/>
          <w:szCs w:val="32"/>
        </w:rPr>
        <w:t>附件</w:t>
      </w:r>
    </w:p>
    <w:p>
      <w:pPr>
        <w:widowControl/>
        <w:spacing w:line="460" w:lineRule="atLeast"/>
        <w:jc w:val="center"/>
        <w:rPr>
          <w:rFonts w:ascii="宋体" w:hAnsi="宋体"/>
          <w:b/>
          <w:sz w:val="36"/>
          <w:szCs w:val="36"/>
        </w:rPr>
      </w:pPr>
      <w:r>
        <w:rPr>
          <w:rFonts w:hint="eastAsia" w:ascii="宋体" w:hAnsi="宋体"/>
          <w:b/>
          <w:sz w:val="36"/>
          <w:szCs w:val="36"/>
        </w:rPr>
        <w:t>20</w:t>
      </w:r>
      <w:r>
        <w:rPr>
          <w:rFonts w:ascii="宋体" w:hAnsi="宋体"/>
          <w:b/>
          <w:sz w:val="36"/>
          <w:szCs w:val="36"/>
        </w:rPr>
        <w:t>21</w:t>
      </w:r>
      <w:r>
        <w:rPr>
          <w:rFonts w:hint="eastAsia" w:ascii="宋体" w:hAnsi="宋体"/>
          <w:b/>
          <w:sz w:val="36"/>
          <w:szCs w:val="36"/>
        </w:rPr>
        <w:t>年苏州</w:t>
      </w:r>
      <w:r>
        <w:rPr>
          <w:rFonts w:ascii="宋体" w:hAnsi="宋体"/>
          <w:b/>
          <w:sz w:val="36"/>
          <w:szCs w:val="36"/>
        </w:rPr>
        <w:t>市</w:t>
      </w:r>
      <w:r>
        <w:rPr>
          <w:rFonts w:hint="eastAsia" w:ascii="宋体" w:hAnsi="宋体"/>
          <w:b/>
          <w:sz w:val="36"/>
          <w:szCs w:val="36"/>
        </w:rPr>
        <w:t>省级企业工程</w:t>
      </w:r>
      <w:r>
        <w:rPr>
          <w:rFonts w:ascii="宋体" w:hAnsi="宋体"/>
          <w:b/>
          <w:sz w:val="36"/>
          <w:szCs w:val="36"/>
        </w:rPr>
        <w:t>技术研究中心</w:t>
      </w:r>
      <w:r>
        <w:rPr>
          <w:rFonts w:hint="eastAsia" w:ascii="宋体" w:hAnsi="宋体"/>
          <w:b/>
          <w:sz w:val="36"/>
          <w:szCs w:val="36"/>
        </w:rPr>
        <w:t>拟推荐</w:t>
      </w:r>
    </w:p>
    <w:p>
      <w:pPr>
        <w:widowControl/>
        <w:spacing w:line="460" w:lineRule="atLeast"/>
        <w:jc w:val="center"/>
        <w:rPr>
          <w:rFonts w:ascii="宋体" w:hAnsi="宋体"/>
          <w:b/>
          <w:sz w:val="36"/>
          <w:szCs w:val="36"/>
        </w:rPr>
      </w:pPr>
      <w:r>
        <w:rPr>
          <w:rFonts w:hint="eastAsia" w:ascii="宋体" w:hAnsi="宋体"/>
          <w:b/>
          <w:sz w:val="36"/>
          <w:szCs w:val="36"/>
        </w:rPr>
        <w:t>项目名单</w:t>
      </w:r>
    </w:p>
    <w:tbl>
      <w:tblPr>
        <w:tblStyle w:val="3"/>
        <w:tblW w:w="10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678"/>
        <w:gridCol w:w="3402"/>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jc w:val="center"/>
              <w:rPr>
                <w:rFonts w:ascii="宋体" w:hAnsi="宋体"/>
                <w:b/>
                <w:color w:val="000000"/>
                <w:kern w:val="0"/>
                <w:sz w:val="22"/>
                <w:szCs w:val="22"/>
              </w:rPr>
            </w:pPr>
            <w:r>
              <w:rPr>
                <w:rFonts w:hint="eastAsia" w:ascii="宋体" w:hAnsi="宋体"/>
                <w:b/>
                <w:color w:val="000000"/>
                <w:kern w:val="0"/>
                <w:sz w:val="22"/>
                <w:szCs w:val="22"/>
              </w:rPr>
              <w:t>序号</w:t>
            </w:r>
          </w:p>
        </w:tc>
        <w:tc>
          <w:tcPr>
            <w:tcW w:w="4678" w:type="dxa"/>
            <w:shd w:val="clear" w:color="auto" w:fill="auto"/>
            <w:vAlign w:val="center"/>
          </w:tcPr>
          <w:p>
            <w:pPr>
              <w:jc w:val="center"/>
              <w:rPr>
                <w:rFonts w:ascii="宋体" w:hAnsi="宋体"/>
                <w:b/>
                <w:color w:val="000000"/>
                <w:kern w:val="0"/>
                <w:sz w:val="22"/>
                <w:szCs w:val="22"/>
              </w:rPr>
            </w:pPr>
            <w:r>
              <w:rPr>
                <w:rFonts w:hint="eastAsia" w:ascii="宋体" w:hAnsi="宋体"/>
                <w:b/>
                <w:color w:val="000000"/>
                <w:kern w:val="0"/>
                <w:sz w:val="22"/>
                <w:szCs w:val="22"/>
              </w:rPr>
              <w:t>项目名称</w:t>
            </w:r>
          </w:p>
        </w:tc>
        <w:tc>
          <w:tcPr>
            <w:tcW w:w="3402" w:type="dxa"/>
            <w:shd w:val="clear" w:color="auto" w:fill="auto"/>
            <w:noWrap/>
            <w:vAlign w:val="center"/>
          </w:tcPr>
          <w:p>
            <w:pPr>
              <w:adjustRightInd w:val="0"/>
              <w:snapToGrid w:val="0"/>
              <w:jc w:val="center"/>
              <w:rPr>
                <w:rFonts w:ascii="宋体" w:hAnsi="宋体"/>
                <w:b/>
                <w:sz w:val="22"/>
                <w:szCs w:val="22"/>
              </w:rPr>
            </w:pPr>
            <w:r>
              <w:rPr>
                <w:rFonts w:hint="eastAsia" w:ascii="宋体" w:hAnsi="宋体"/>
                <w:b/>
                <w:sz w:val="22"/>
                <w:szCs w:val="22"/>
              </w:rPr>
              <w:t>依托单位</w:t>
            </w:r>
          </w:p>
        </w:tc>
        <w:tc>
          <w:tcPr>
            <w:tcW w:w="1417" w:type="dxa"/>
            <w:shd w:val="clear" w:color="auto" w:fill="auto"/>
            <w:vAlign w:val="center"/>
          </w:tcPr>
          <w:p>
            <w:pPr>
              <w:adjustRightInd w:val="0"/>
              <w:snapToGrid w:val="0"/>
              <w:jc w:val="center"/>
              <w:rPr>
                <w:rFonts w:ascii="宋体" w:hAnsi="宋体"/>
                <w:b/>
                <w:sz w:val="22"/>
                <w:szCs w:val="22"/>
              </w:rPr>
            </w:pPr>
            <w:r>
              <w:rPr>
                <w:rFonts w:hint="eastAsia" w:ascii="宋体" w:hAnsi="宋体"/>
                <w:b/>
                <w:sz w:val="22"/>
                <w:szCs w:val="22"/>
              </w:rPr>
              <w:t>所在地区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w:t>
            </w:r>
          </w:p>
        </w:tc>
        <w:tc>
          <w:tcPr>
            <w:tcW w:w="4678" w:type="dxa"/>
            <w:shd w:val="clear" w:color="auto" w:fill="auto"/>
            <w:vAlign w:val="center"/>
          </w:tcPr>
          <w:p>
            <w:pPr>
              <w:widowControl/>
              <w:spacing w:line="240" w:lineRule="atLeast"/>
              <w:jc w:val="left"/>
              <w:rPr>
                <w:rFonts w:ascii="宋体" w:hAnsi="宋体"/>
                <w:color w:val="000000"/>
                <w:kern w:val="0"/>
              </w:rPr>
            </w:pPr>
            <w:r>
              <w:rPr>
                <w:rFonts w:hint="eastAsia" w:ascii="宋体" w:hAnsi="宋体"/>
                <w:color w:val="000000"/>
              </w:rPr>
              <w:t>江苏省青蒿素工程技术研究中心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张家港威胜生物医药有限公司</w:t>
            </w:r>
          </w:p>
        </w:tc>
        <w:tc>
          <w:tcPr>
            <w:tcW w:w="1417" w:type="dxa"/>
            <w:shd w:val="clear" w:color="auto" w:fill="auto"/>
            <w:vAlign w:val="center"/>
          </w:tcPr>
          <w:p>
            <w:pPr>
              <w:widowControl/>
              <w:spacing w:line="240" w:lineRule="atLeast"/>
              <w:jc w:val="center"/>
              <w:rPr>
                <w:rFonts w:ascii="宋体" w:hAnsi="宋体"/>
                <w:color w:val="000000"/>
                <w:kern w:val="0"/>
              </w:rPr>
            </w:pPr>
            <w:r>
              <w:rPr>
                <w:rFonts w:hint="eastAsia" w:ascii="宋体" w:hAnsi="宋体"/>
                <w:color w:val="000000"/>
              </w:rPr>
              <w:t>张家港市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2</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江苏省大尺寸蓝宝石晶体材料工程技术研究中心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苏州恒嘉晶体材料有限公司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张家港市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3</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江苏省新型高效相变储热式热库工程技术研究中心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江苏启能新能源材料有限公司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张家港市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4</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江苏高效节能船用燃油废气锅炉工程技术研究中心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张家港海陆沙洲科技有限公司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张家港市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5</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江苏省（长隆）LNG低温装卸设备工程技术研究中心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江苏长隆石化装备有限公司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张家港市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6</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江苏省汽车内饰材料工程技术研究中心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贝内克</w:t>
            </w:r>
            <w:r>
              <w:rPr>
                <w:rFonts w:ascii="宋体" w:hAnsi="宋体"/>
                <w:color w:val="000000"/>
              </w:rPr>
              <w:t>-</w:t>
            </w:r>
            <w:r>
              <w:rPr>
                <w:rFonts w:hint="eastAsia" w:ascii="宋体" w:hAnsi="宋体"/>
                <w:color w:val="000000"/>
              </w:rPr>
              <w:t>长顺汽车内饰材料（张家港）有限公司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张家港市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7</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江苏高可靠性功率器件工程技术研究中心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苏州锴威特半导体股份有限公司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张家港市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8</w:t>
            </w:r>
          </w:p>
        </w:tc>
        <w:tc>
          <w:tcPr>
            <w:tcW w:w="4678" w:type="dxa"/>
            <w:shd w:val="clear" w:color="auto" w:fill="auto"/>
            <w:vAlign w:val="center"/>
          </w:tcPr>
          <w:p>
            <w:pPr>
              <w:widowControl/>
              <w:spacing w:line="240" w:lineRule="atLeast"/>
              <w:jc w:val="left"/>
              <w:rPr>
                <w:rFonts w:ascii="宋体" w:hAnsi="宋体"/>
                <w:color w:val="000000"/>
                <w:kern w:val="0"/>
              </w:rPr>
            </w:pPr>
            <w:r>
              <w:rPr>
                <w:rFonts w:hint="eastAsia" w:ascii="宋体" w:hAnsi="宋体"/>
                <w:color w:val="000000"/>
              </w:rPr>
              <w:t>江苏省和和数控弯管机工程技术研究中心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和和机械（张家港）有限公司</w:t>
            </w:r>
          </w:p>
        </w:tc>
        <w:tc>
          <w:tcPr>
            <w:tcW w:w="1417" w:type="dxa"/>
            <w:vAlign w:val="center"/>
          </w:tcPr>
          <w:p>
            <w:pPr>
              <w:spacing w:line="240" w:lineRule="atLeast"/>
              <w:jc w:val="center"/>
              <w:rPr>
                <w:rFonts w:ascii="宋体" w:hAnsi="宋体" w:cs="Arial"/>
              </w:rPr>
            </w:pPr>
            <w:r>
              <w:rPr>
                <w:rFonts w:hint="eastAsia" w:ascii="宋体" w:hAnsi="宋体" w:cs="Arial"/>
              </w:rPr>
              <w:t>张家港市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9</w:t>
            </w:r>
          </w:p>
        </w:tc>
        <w:tc>
          <w:tcPr>
            <w:tcW w:w="4678" w:type="dxa"/>
            <w:shd w:val="clear" w:color="auto" w:fill="auto"/>
            <w:vAlign w:val="center"/>
          </w:tcPr>
          <w:p>
            <w:pPr>
              <w:widowControl/>
              <w:spacing w:line="240" w:lineRule="atLeast"/>
              <w:jc w:val="left"/>
              <w:rPr>
                <w:rFonts w:ascii="宋体" w:hAnsi="宋体"/>
                <w:color w:val="000000"/>
                <w:kern w:val="0"/>
              </w:rPr>
            </w:pPr>
            <w:r>
              <w:rPr>
                <w:rFonts w:hint="eastAsia" w:ascii="宋体" w:hAnsi="宋体"/>
                <w:color w:val="000000"/>
              </w:rPr>
              <w:t>江苏省</w:t>
            </w:r>
            <w:r>
              <w:rPr>
                <w:rFonts w:ascii="宋体" w:hAnsi="宋体"/>
                <w:color w:val="000000"/>
              </w:rPr>
              <w:t>5G&amp;6G</w:t>
            </w:r>
            <w:r>
              <w:rPr>
                <w:rFonts w:hint="eastAsia" w:ascii="宋体" w:hAnsi="宋体"/>
                <w:color w:val="000000"/>
              </w:rPr>
              <w:t>通讯高效冷却散热系统工程技术研究中心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太仓市华盈电子材料有限公司</w:t>
            </w:r>
          </w:p>
        </w:tc>
        <w:tc>
          <w:tcPr>
            <w:tcW w:w="1417" w:type="dxa"/>
            <w:shd w:val="clear" w:color="auto" w:fill="auto"/>
            <w:vAlign w:val="center"/>
          </w:tcPr>
          <w:p>
            <w:pPr>
              <w:widowControl/>
              <w:spacing w:line="240" w:lineRule="atLeast"/>
              <w:jc w:val="center"/>
              <w:rPr>
                <w:rFonts w:ascii="宋体" w:hAnsi="宋体"/>
                <w:color w:val="000000"/>
                <w:kern w:val="0"/>
              </w:rPr>
            </w:pPr>
            <w:r>
              <w:rPr>
                <w:rFonts w:hint="eastAsia" w:ascii="宋体" w:hAnsi="宋体"/>
                <w:color w:val="000000"/>
              </w:rPr>
              <w:t>太仓市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w:t>
            </w:r>
            <w:r>
              <w:rPr>
                <w:rFonts w:ascii="宋体" w:hAnsi="宋体"/>
                <w:color w:val="000000"/>
                <w:kern w:val="0"/>
              </w:rPr>
              <w:t>0</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江苏省智能物流装备工程技术研究中心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苏州鸿安机械股份有限公司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太仓市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ascii="宋体" w:hAnsi="宋体"/>
                <w:color w:val="000000"/>
                <w:kern w:val="0"/>
              </w:rPr>
              <w:t>11</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江苏省防爆型永磁式电机工程技术研究中心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苏州佳电飞球电机有限公司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太仓市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ascii="宋体" w:hAnsi="宋体"/>
                <w:color w:val="000000"/>
                <w:kern w:val="0"/>
              </w:rPr>
              <w:t>12</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江苏省新型装配式建筑预制构件工程技术研究中心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苏州良浦住宅工业有限公司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太仓市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ascii="宋体" w:hAnsi="宋体"/>
                <w:color w:val="000000"/>
                <w:kern w:val="0"/>
              </w:rPr>
              <w:t>13</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江苏省环保水性聚氨酯</w:t>
            </w:r>
            <w:r>
              <w:rPr>
                <w:rFonts w:ascii="宋体" w:hAnsi="宋体"/>
                <w:color w:val="000000"/>
              </w:rPr>
              <w:t>PU</w:t>
            </w:r>
            <w:r>
              <w:rPr>
                <w:rFonts w:hint="eastAsia" w:ascii="宋体" w:hAnsi="宋体"/>
                <w:color w:val="000000"/>
              </w:rPr>
              <w:t>复合材料工程技术研究中心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苏州瑞高新材料有限公司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太仓市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ascii="宋体" w:hAnsi="宋体"/>
                <w:color w:val="000000"/>
                <w:kern w:val="0"/>
              </w:rPr>
              <w:t>14</w:t>
            </w:r>
          </w:p>
        </w:tc>
        <w:tc>
          <w:tcPr>
            <w:tcW w:w="4678" w:type="dxa"/>
            <w:shd w:val="clear" w:color="auto" w:fill="auto"/>
            <w:vAlign w:val="center"/>
          </w:tcPr>
          <w:p>
            <w:pPr>
              <w:widowControl/>
              <w:spacing w:line="240" w:lineRule="atLeast"/>
              <w:jc w:val="left"/>
              <w:rPr>
                <w:rFonts w:ascii="宋体" w:hAnsi="宋体"/>
                <w:color w:val="000000"/>
                <w:kern w:val="0"/>
              </w:rPr>
            </w:pPr>
            <w:r>
              <w:rPr>
                <w:rFonts w:hint="eastAsia" w:ascii="宋体" w:hAnsi="宋体"/>
                <w:color w:val="000000"/>
              </w:rPr>
              <w:t>江苏省新型耐压密封阀门工程技术研究中心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阀安格水处理系统（太仓）有限公司</w:t>
            </w:r>
          </w:p>
        </w:tc>
        <w:tc>
          <w:tcPr>
            <w:tcW w:w="1417" w:type="dxa"/>
            <w:shd w:val="clear" w:color="auto" w:fill="auto"/>
            <w:vAlign w:val="center"/>
          </w:tcPr>
          <w:p>
            <w:pPr>
              <w:widowControl/>
              <w:spacing w:line="240" w:lineRule="atLeast"/>
              <w:jc w:val="center"/>
              <w:rPr>
                <w:rFonts w:ascii="宋体" w:hAnsi="宋体"/>
                <w:color w:val="000000"/>
                <w:kern w:val="0"/>
              </w:rPr>
            </w:pPr>
            <w:r>
              <w:rPr>
                <w:rFonts w:hint="eastAsia" w:ascii="宋体" w:hAnsi="宋体"/>
                <w:color w:val="000000"/>
              </w:rPr>
              <w:t>太仓市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15</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江苏省平台化抗肿瘤药物工程技术研究中心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中美冠科生物技术（太仓）有限公司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太仓市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16</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江苏省轻量化汽车弹簧工程技术研究中心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慕贝尔汽车部件（太仓）有限公司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太仓市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17</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江苏省高精度低噪音精密钢球工程技术研究中心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椿中岛机械（太仓）有限公司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太仓市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18</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江苏省复合软管开发与制造工程技术研究中心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三樱包装（江苏）有限公司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太仓市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19</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江苏省环保型印刷制品工程技术研究中心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星光印刷（苏州）有限公司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太仓市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2</w:t>
            </w:r>
            <w:r>
              <w:rPr>
                <w:rFonts w:ascii="宋体" w:hAnsi="宋体"/>
                <w:color w:val="000000"/>
                <w:kern w:val="0"/>
              </w:rPr>
              <w:t>0</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江苏省高效节能太阳能电池盖板用粉末材料工程技术研究中心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老虎表面技术新材料（苏州）有限公司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太仓市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21</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江苏省汽车动力总成精密零部件机械加工工程技术研究中心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海瑞恩精密技术（太仓）有限公司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太仓市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22</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江苏省汽车关键部件精品钢材工程技术研究中心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威尔斯新材料（太仓）有限公司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太仓市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23</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江苏省精密机械工程技术研究中心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苏州杰威尔精密机械有限公司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太仓市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24</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江苏省铝合金精炼净化工程技术研究中心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苏州仓松金属制品有限公司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太仓市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25</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江苏省双伺服数控折弯机工程技术研究中心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爱克（苏州）机械有限公司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太仓市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26</w:t>
            </w:r>
          </w:p>
        </w:tc>
        <w:tc>
          <w:tcPr>
            <w:tcW w:w="4678" w:type="dxa"/>
            <w:shd w:val="clear" w:color="auto" w:fill="auto"/>
            <w:vAlign w:val="center"/>
          </w:tcPr>
          <w:p>
            <w:pPr>
              <w:spacing w:line="240" w:lineRule="atLeast"/>
              <w:jc w:val="left"/>
              <w:rPr>
                <w:color w:val="000000"/>
              </w:rPr>
            </w:pPr>
            <w:r>
              <w:rPr>
                <w:rFonts w:hint="eastAsia"/>
                <w:color w:val="000000"/>
              </w:rPr>
              <w:t>江苏省汽车电动尾门弹簧智能制造工程技术研究中心</w:t>
            </w:r>
          </w:p>
        </w:tc>
        <w:tc>
          <w:tcPr>
            <w:tcW w:w="3402" w:type="dxa"/>
            <w:shd w:val="clear" w:color="auto" w:fill="auto"/>
            <w:noWrap/>
            <w:vAlign w:val="center"/>
          </w:tcPr>
          <w:p>
            <w:pPr>
              <w:spacing w:line="240" w:lineRule="atLeast"/>
              <w:jc w:val="left"/>
              <w:rPr>
                <w:color w:val="000000"/>
              </w:rPr>
            </w:pPr>
            <w:r>
              <w:rPr>
                <w:rFonts w:hint="eastAsia"/>
                <w:color w:val="000000"/>
              </w:rPr>
              <w:t>太仓卡兰平汽车零部件有限公司</w:t>
            </w:r>
          </w:p>
        </w:tc>
        <w:tc>
          <w:tcPr>
            <w:tcW w:w="1417" w:type="dxa"/>
            <w:shd w:val="clear" w:color="auto" w:fill="auto"/>
            <w:vAlign w:val="center"/>
          </w:tcPr>
          <w:p>
            <w:pPr>
              <w:spacing w:line="240" w:lineRule="atLeast"/>
              <w:jc w:val="center"/>
              <w:rPr>
                <w:color w:val="000000"/>
              </w:rPr>
            </w:pPr>
            <w:r>
              <w:rPr>
                <w:rFonts w:hint="eastAsia"/>
                <w:color w:val="000000"/>
              </w:rPr>
              <w:t>太仓市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27</w:t>
            </w:r>
          </w:p>
        </w:tc>
        <w:tc>
          <w:tcPr>
            <w:tcW w:w="4678" w:type="dxa"/>
            <w:shd w:val="clear" w:color="auto" w:fill="auto"/>
            <w:vAlign w:val="center"/>
          </w:tcPr>
          <w:p>
            <w:pPr>
              <w:widowControl/>
              <w:spacing w:line="240" w:lineRule="atLeast"/>
              <w:jc w:val="left"/>
              <w:rPr>
                <w:rFonts w:ascii="宋体" w:hAnsi="宋体"/>
                <w:color w:val="000000"/>
                <w:kern w:val="0"/>
              </w:rPr>
            </w:pPr>
            <w:r>
              <w:rPr>
                <w:rFonts w:hint="eastAsia" w:ascii="宋体" w:hAnsi="宋体"/>
                <w:color w:val="000000"/>
              </w:rPr>
              <w:t>江苏省光通信智能装备工程技术研究中心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江苏亨通智能科技有限公司</w:t>
            </w:r>
          </w:p>
        </w:tc>
        <w:tc>
          <w:tcPr>
            <w:tcW w:w="1417" w:type="dxa"/>
            <w:shd w:val="clear" w:color="auto" w:fill="auto"/>
            <w:vAlign w:val="center"/>
          </w:tcPr>
          <w:p>
            <w:pPr>
              <w:widowControl/>
              <w:spacing w:line="240" w:lineRule="atLeast"/>
              <w:jc w:val="center"/>
              <w:rPr>
                <w:rFonts w:ascii="宋体" w:hAnsi="宋体"/>
                <w:color w:val="000000"/>
                <w:kern w:val="0"/>
              </w:rPr>
            </w:pPr>
            <w:r>
              <w:rPr>
                <w:rFonts w:hint="eastAsia" w:ascii="宋体" w:hAnsi="宋体"/>
                <w:color w:val="000000"/>
              </w:rPr>
              <w:t>吴江区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28</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江苏省通鼎智能无源光网络工程技术研究中心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江苏通鼎宽带有限公司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吴江区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2</w:t>
            </w:r>
            <w:r>
              <w:rPr>
                <w:rFonts w:ascii="宋体" w:hAnsi="宋体"/>
                <w:color w:val="000000"/>
                <w:kern w:val="0"/>
              </w:rPr>
              <w:t>9</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江苏省磺胺类医药中间体工程技术研究中心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吴赣药业（苏州）有限公司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吴江区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3</w:t>
            </w:r>
            <w:r>
              <w:rPr>
                <w:rFonts w:ascii="宋体" w:hAnsi="宋体"/>
                <w:color w:val="000000"/>
                <w:kern w:val="0"/>
              </w:rPr>
              <w:t>0</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江苏省诊断原料制备与检测工程技术研究中心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苏州近岸蛋白质科技股份有限公司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吴江区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31</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 xml:space="preserve">江苏省智慧建筑布线系统工程技术研究中心 </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江苏永鼎盛达电缆有限公司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吴江区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32</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江苏省超细纤维功能性新材料及电子领域应用工程技术研究中心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江苏聚杰微纤科技集团股份有限公司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吴江区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33</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江苏省科林环保除尘设备工程技术研究中心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科林环保技术有限责任公司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吴江区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34</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江苏省轻量化汽车铝型材工程技术研究中心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吴江市新申铝业科技发展有限公司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吴江区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35</w:t>
            </w:r>
          </w:p>
        </w:tc>
        <w:tc>
          <w:tcPr>
            <w:tcW w:w="4678" w:type="dxa"/>
            <w:shd w:val="clear" w:color="auto" w:fill="auto"/>
            <w:vAlign w:val="center"/>
          </w:tcPr>
          <w:p>
            <w:pPr>
              <w:widowControl/>
              <w:spacing w:line="240" w:lineRule="atLeast"/>
              <w:jc w:val="left"/>
              <w:rPr>
                <w:rFonts w:ascii="宋体" w:hAnsi="宋体"/>
                <w:color w:val="000000"/>
                <w:kern w:val="0"/>
              </w:rPr>
            </w:pPr>
            <w:r>
              <w:rPr>
                <w:rFonts w:ascii="宋体" w:hAnsi="宋体"/>
                <w:color w:val="000000"/>
              </w:rPr>
              <w:t>江苏省摄像头模块工程技术研究中心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群光电子（苏州）有限公司</w:t>
            </w:r>
            <w:r>
              <w:rPr>
                <w:rFonts w:ascii="宋体" w:hAnsi="宋体"/>
                <w:color w:val="000000"/>
              </w:rPr>
              <w:t xml:space="preserve"> </w:t>
            </w:r>
          </w:p>
        </w:tc>
        <w:tc>
          <w:tcPr>
            <w:tcW w:w="1417" w:type="dxa"/>
            <w:shd w:val="clear" w:color="auto" w:fill="auto"/>
            <w:vAlign w:val="center"/>
          </w:tcPr>
          <w:p>
            <w:pPr>
              <w:widowControl/>
              <w:spacing w:line="240" w:lineRule="atLeast"/>
              <w:jc w:val="center"/>
              <w:rPr>
                <w:rFonts w:ascii="宋体" w:hAnsi="宋体"/>
                <w:color w:val="000000"/>
                <w:kern w:val="0"/>
              </w:rPr>
            </w:pPr>
            <w:r>
              <w:rPr>
                <w:rFonts w:hint="eastAsia" w:ascii="宋体" w:hAnsi="宋体"/>
                <w:color w:val="000000"/>
              </w:rPr>
              <w:t>吴江区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36</w:t>
            </w:r>
          </w:p>
        </w:tc>
        <w:tc>
          <w:tcPr>
            <w:tcW w:w="4678" w:type="dxa"/>
            <w:shd w:val="clear" w:color="auto" w:fill="auto"/>
            <w:vAlign w:val="center"/>
          </w:tcPr>
          <w:p>
            <w:pPr>
              <w:spacing w:line="240" w:lineRule="atLeast"/>
              <w:jc w:val="left"/>
              <w:rPr>
                <w:rFonts w:ascii="宋体" w:hAnsi="宋体"/>
                <w:color w:val="000000"/>
              </w:rPr>
            </w:pPr>
            <w:r>
              <w:rPr>
                <w:rFonts w:ascii="宋体" w:hAnsi="宋体"/>
                <w:color w:val="000000"/>
              </w:rPr>
              <w:t>江苏省汽车发动机进气歧管工程技术研究中心</w:t>
            </w:r>
          </w:p>
        </w:tc>
        <w:tc>
          <w:tcPr>
            <w:tcW w:w="3402" w:type="dxa"/>
            <w:shd w:val="clear" w:color="auto" w:fill="auto"/>
            <w:noWrap/>
            <w:vAlign w:val="center"/>
          </w:tcPr>
          <w:p>
            <w:pPr>
              <w:spacing w:line="240" w:lineRule="atLeast"/>
              <w:jc w:val="left"/>
              <w:rPr>
                <w:rFonts w:ascii="宋体" w:hAnsi="宋体" w:cs="宋体"/>
                <w:color w:val="000000"/>
              </w:rPr>
            </w:pPr>
            <w:r>
              <w:rPr>
                <w:rFonts w:hint="eastAsia" w:ascii="宋体" w:hAnsi="宋体"/>
                <w:color w:val="000000"/>
              </w:rPr>
              <w:t>索格菲（苏州）汽车部件有限公司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吴江区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37</w:t>
            </w:r>
          </w:p>
        </w:tc>
        <w:tc>
          <w:tcPr>
            <w:tcW w:w="4678" w:type="dxa"/>
            <w:shd w:val="clear" w:color="auto" w:fill="auto"/>
            <w:vAlign w:val="center"/>
          </w:tcPr>
          <w:p>
            <w:pPr>
              <w:spacing w:line="240" w:lineRule="atLeast"/>
              <w:jc w:val="left"/>
              <w:rPr>
                <w:rFonts w:ascii="宋体" w:hAnsi="宋体"/>
                <w:color w:val="000000"/>
              </w:rPr>
            </w:pPr>
            <w:r>
              <w:rPr>
                <w:rFonts w:ascii="宋体" w:hAnsi="宋体"/>
                <w:color w:val="000000"/>
              </w:rPr>
              <w:t>江苏省高效散热风扇工程技术研究中心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广泰电机（吴江）有限公司</w:t>
            </w:r>
            <w:r>
              <w:rPr>
                <w:rFonts w:ascii="宋体" w:hAnsi="宋体"/>
                <w:color w:val="000000"/>
              </w:rPr>
              <w:t xml:space="preserve"> </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吴江区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38</w:t>
            </w:r>
          </w:p>
        </w:tc>
        <w:tc>
          <w:tcPr>
            <w:tcW w:w="4678" w:type="dxa"/>
            <w:shd w:val="clear" w:color="auto" w:fill="auto"/>
            <w:vAlign w:val="center"/>
          </w:tcPr>
          <w:p>
            <w:pPr>
              <w:spacing w:line="240" w:lineRule="atLeast"/>
              <w:jc w:val="left"/>
              <w:rPr>
                <w:rFonts w:ascii="宋体" w:hAnsi="宋体"/>
                <w:color w:val="000000"/>
              </w:rPr>
            </w:pPr>
            <w:r>
              <w:rPr>
                <w:rFonts w:ascii="宋体" w:hAnsi="宋体"/>
                <w:color w:val="000000"/>
              </w:rPr>
              <w:t>江苏省计算机及通信外围设备工程技术研究中心</w:t>
            </w:r>
          </w:p>
        </w:tc>
        <w:tc>
          <w:tcPr>
            <w:tcW w:w="3402" w:type="dxa"/>
            <w:shd w:val="clear" w:color="auto" w:fill="auto"/>
            <w:noWrap/>
            <w:vAlign w:val="center"/>
          </w:tcPr>
          <w:p>
            <w:pPr>
              <w:spacing w:line="240" w:lineRule="atLeast"/>
              <w:jc w:val="left"/>
              <w:rPr>
                <w:rFonts w:ascii="宋体" w:hAnsi="宋体" w:cs="宋体"/>
                <w:color w:val="000000"/>
              </w:rPr>
            </w:pPr>
            <w:r>
              <w:rPr>
                <w:rFonts w:hint="eastAsia" w:ascii="宋体" w:hAnsi="宋体"/>
                <w:color w:val="000000"/>
              </w:rPr>
              <w:t>和信精密科技（吴江）有限公司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吴江区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3</w:t>
            </w:r>
            <w:r>
              <w:rPr>
                <w:rFonts w:ascii="宋体" w:hAnsi="宋体"/>
                <w:color w:val="000000"/>
                <w:kern w:val="0"/>
              </w:rPr>
              <w:t>9</w:t>
            </w:r>
          </w:p>
        </w:tc>
        <w:tc>
          <w:tcPr>
            <w:tcW w:w="4678" w:type="dxa"/>
            <w:shd w:val="clear" w:color="auto" w:fill="auto"/>
            <w:vAlign w:val="center"/>
          </w:tcPr>
          <w:p>
            <w:pPr>
              <w:spacing w:line="240" w:lineRule="atLeast"/>
              <w:jc w:val="left"/>
              <w:rPr>
                <w:rFonts w:ascii="宋体" w:hAnsi="宋体"/>
                <w:color w:val="000000"/>
              </w:rPr>
            </w:pPr>
            <w:r>
              <w:rPr>
                <w:rFonts w:ascii="宋体" w:hAnsi="宋体"/>
                <w:color w:val="000000"/>
              </w:rPr>
              <w:t>江苏省机械配件精加工工程技术研究中心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贝兰特金属制品（苏州）有限公司</w:t>
            </w:r>
            <w:r>
              <w:rPr>
                <w:rFonts w:ascii="宋体" w:hAnsi="宋体"/>
                <w:color w:val="000000"/>
              </w:rPr>
              <w:t xml:space="preserve">   </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吴江区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4</w:t>
            </w:r>
            <w:r>
              <w:rPr>
                <w:rFonts w:ascii="宋体" w:hAnsi="宋体"/>
                <w:color w:val="000000"/>
                <w:kern w:val="0"/>
              </w:rPr>
              <w:t>0</w:t>
            </w:r>
          </w:p>
        </w:tc>
        <w:tc>
          <w:tcPr>
            <w:tcW w:w="4678" w:type="dxa"/>
            <w:shd w:val="clear" w:color="auto" w:fill="auto"/>
            <w:vAlign w:val="center"/>
          </w:tcPr>
          <w:p>
            <w:pPr>
              <w:spacing w:line="240" w:lineRule="atLeast"/>
              <w:jc w:val="left"/>
              <w:rPr>
                <w:rFonts w:ascii="宋体" w:hAnsi="宋体"/>
                <w:color w:val="000000"/>
              </w:rPr>
            </w:pPr>
            <w:r>
              <w:rPr>
                <w:rFonts w:ascii="宋体" w:hAnsi="宋体"/>
                <w:color w:val="000000"/>
              </w:rPr>
              <w:t>江苏省经编及功能性后整理工程技术研究中心</w:t>
            </w:r>
          </w:p>
        </w:tc>
        <w:tc>
          <w:tcPr>
            <w:tcW w:w="3402" w:type="dxa"/>
            <w:shd w:val="clear" w:color="auto" w:fill="auto"/>
            <w:noWrap/>
            <w:vAlign w:val="center"/>
          </w:tcPr>
          <w:p>
            <w:pPr>
              <w:spacing w:line="240" w:lineRule="atLeast"/>
              <w:jc w:val="left"/>
              <w:rPr>
                <w:rFonts w:ascii="宋体" w:hAnsi="宋体"/>
                <w:color w:val="000000"/>
              </w:rPr>
            </w:pPr>
            <w:r>
              <w:rPr>
                <w:rFonts w:ascii="宋体" w:hAnsi="宋体"/>
                <w:color w:val="000000"/>
              </w:rPr>
              <w:t>海泰纺织（苏州）有限公司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吴江区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41</w:t>
            </w:r>
          </w:p>
        </w:tc>
        <w:tc>
          <w:tcPr>
            <w:tcW w:w="4678" w:type="dxa"/>
            <w:shd w:val="clear" w:color="auto" w:fill="auto"/>
            <w:vAlign w:val="center"/>
          </w:tcPr>
          <w:p>
            <w:pPr>
              <w:widowControl/>
              <w:spacing w:line="240" w:lineRule="atLeast"/>
              <w:jc w:val="left"/>
              <w:rPr>
                <w:rFonts w:ascii="宋体" w:hAnsi="宋体"/>
                <w:color w:val="000000"/>
                <w:kern w:val="0"/>
              </w:rPr>
            </w:pPr>
            <w:r>
              <w:rPr>
                <w:rFonts w:hint="eastAsia" w:ascii="宋体" w:hAnsi="宋体"/>
                <w:color w:val="000000"/>
              </w:rPr>
              <w:t>江苏省显示面板激光修复工程技术研究中心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苏州科韵激光科技有限公司</w:t>
            </w:r>
          </w:p>
        </w:tc>
        <w:tc>
          <w:tcPr>
            <w:tcW w:w="1417" w:type="dxa"/>
            <w:shd w:val="clear" w:color="auto" w:fill="auto"/>
            <w:vAlign w:val="center"/>
          </w:tcPr>
          <w:p>
            <w:pPr>
              <w:widowControl/>
              <w:spacing w:line="240" w:lineRule="atLeast"/>
              <w:jc w:val="center"/>
              <w:rPr>
                <w:rFonts w:ascii="宋体" w:hAnsi="宋体"/>
                <w:color w:val="000000"/>
                <w:kern w:val="0"/>
              </w:rPr>
            </w:pPr>
            <w:r>
              <w:rPr>
                <w:rFonts w:hint="eastAsia" w:ascii="宋体" w:hAnsi="宋体"/>
                <w:color w:val="000000"/>
              </w:rPr>
              <w:t>吴中区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42</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江苏省智能物流装备工程技术研究中心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苏州双祺自动化设备有限公司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吴中区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43</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江苏省海上遇险救生通信工程技术研究中心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苏州市江海通讯发展实业有限公司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吴中区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44</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江苏省智能开关无刷直流电机控制工程技术研究中心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苏州华之杰电讯股份有限公司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吴中区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45</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江苏省生物样本分析检测工程技术研究中心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苏州国辰生物科技股份有限公司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吴中区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46</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江苏省5G高频线路板电子功能材料工程技术研究中心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苏州市新广益电子有限公司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吴中区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47</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江苏省新型散热绝缘材料工程技术研究中心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苏州世沃电子科技有限公司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吴中区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48</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江苏省先锋智能电动仓储车工程技术研究中心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苏州先锋物流装备科技有限公司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吴中区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4</w:t>
            </w:r>
            <w:r>
              <w:rPr>
                <w:rFonts w:ascii="宋体" w:hAnsi="宋体"/>
                <w:color w:val="000000"/>
                <w:kern w:val="0"/>
              </w:rPr>
              <w:t>9</w:t>
            </w:r>
          </w:p>
        </w:tc>
        <w:tc>
          <w:tcPr>
            <w:tcW w:w="4678" w:type="dxa"/>
            <w:shd w:val="clear" w:color="auto" w:fill="auto"/>
            <w:vAlign w:val="center"/>
          </w:tcPr>
          <w:p>
            <w:pPr>
              <w:widowControl/>
              <w:spacing w:line="240" w:lineRule="atLeast"/>
              <w:jc w:val="left"/>
              <w:rPr>
                <w:rFonts w:ascii="宋体" w:hAnsi="宋体"/>
                <w:color w:val="000000"/>
                <w:kern w:val="0"/>
              </w:rPr>
            </w:pPr>
            <w:r>
              <w:rPr>
                <w:rFonts w:hint="eastAsia" w:ascii="宋体" w:hAnsi="宋体"/>
                <w:color w:val="000000"/>
              </w:rPr>
              <w:t>江苏省绿色高性能砼桥隧构件工程技术研究中心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苏州三佳交通工程有限公司</w:t>
            </w:r>
          </w:p>
        </w:tc>
        <w:tc>
          <w:tcPr>
            <w:tcW w:w="1417" w:type="dxa"/>
            <w:shd w:val="clear" w:color="auto" w:fill="auto"/>
            <w:vAlign w:val="center"/>
          </w:tcPr>
          <w:p>
            <w:pPr>
              <w:widowControl/>
              <w:spacing w:line="240" w:lineRule="atLeast"/>
              <w:jc w:val="center"/>
              <w:rPr>
                <w:rFonts w:ascii="宋体" w:hAnsi="宋体"/>
                <w:color w:val="000000"/>
                <w:kern w:val="0"/>
              </w:rPr>
            </w:pPr>
            <w:r>
              <w:rPr>
                <w:rFonts w:hint="eastAsia" w:ascii="宋体" w:hAnsi="宋体"/>
                <w:color w:val="000000"/>
              </w:rPr>
              <w:t>相城区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5</w:t>
            </w:r>
            <w:r>
              <w:rPr>
                <w:rFonts w:ascii="宋体" w:hAnsi="宋体"/>
                <w:color w:val="000000"/>
                <w:kern w:val="0"/>
              </w:rPr>
              <w:t>0</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江苏省新型多功能铝合金梯工程技术研究中心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苏州中创铝业有限公司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相城区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51</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江苏省数字产业温控工程技术研究中心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苏州黑盾环境股份有限公司</w:t>
            </w:r>
            <w:r>
              <w:rPr>
                <w:rFonts w:ascii="宋体" w:hAnsi="宋体"/>
                <w:color w:val="000000"/>
              </w:rPr>
              <w:t xml:space="preserve"> </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相城区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52</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江苏省医病辐射防护高分子材料工程技术研究中心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苏州嘉乐威新材料股份有限公司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相城区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53</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江苏省高性能铝合金节能门窗工程技术研究中心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中亿丰罗普斯金铝业股份有限公司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相城区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54</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江苏省精密注塑成型工程技术研究中心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中亿腾模塑科技（苏州）有限公司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相城区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55</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江苏省汽车零部件智能测试设备工程技术研究中心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苏州凌创电子系统有限公司</w:t>
            </w:r>
            <w:r>
              <w:rPr>
                <w:rFonts w:ascii="宋体" w:hAnsi="宋体"/>
                <w:color w:val="000000"/>
              </w:rPr>
              <w:t xml:space="preserve"> </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相城区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56</w:t>
            </w:r>
          </w:p>
        </w:tc>
        <w:tc>
          <w:tcPr>
            <w:tcW w:w="4678" w:type="dxa"/>
            <w:shd w:val="clear" w:color="auto" w:fill="auto"/>
            <w:vAlign w:val="center"/>
          </w:tcPr>
          <w:p>
            <w:pPr>
              <w:widowControl/>
              <w:spacing w:line="240" w:lineRule="atLeast"/>
              <w:jc w:val="left"/>
              <w:rPr>
                <w:rFonts w:ascii="宋体" w:hAnsi="宋体"/>
                <w:color w:val="000000"/>
                <w:kern w:val="0"/>
              </w:rPr>
            </w:pPr>
            <w:r>
              <w:rPr>
                <w:rFonts w:hint="eastAsia" w:ascii="宋体" w:hAnsi="宋体"/>
                <w:color w:val="000000"/>
              </w:rPr>
              <w:t>江苏省节能高效型精密注塑机工程技术研究中心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丰铁机械（苏州）有限公司</w:t>
            </w:r>
          </w:p>
        </w:tc>
        <w:tc>
          <w:tcPr>
            <w:tcW w:w="1417" w:type="dxa"/>
            <w:shd w:val="clear" w:color="auto" w:fill="auto"/>
            <w:vAlign w:val="center"/>
          </w:tcPr>
          <w:p>
            <w:pPr>
              <w:widowControl/>
              <w:spacing w:line="240" w:lineRule="atLeast"/>
              <w:jc w:val="center"/>
              <w:rPr>
                <w:rFonts w:ascii="宋体" w:hAnsi="宋体"/>
                <w:color w:val="000000"/>
                <w:kern w:val="0"/>
              </w:rPr>
            </w:pPr>
            <w:r>
              <w:rPr>
                <w:rFonts w:hint="eastAsia" w:ascii="宋体" w:hAnsi="宋体"/>
                <w:color w:val="000000"/>
              </w:rPr>
              <w:t>相城区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57</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江苏省注塑包装容器工程技术研究中心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泰马克精密铸造（苏州）有限公司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相城区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58</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江苏省通用型充电装置及其充电方法工程技术研究中心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苏州明纬科技有限公司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相城区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5</w:t>
            </w:r>
            <w:r>
              <w:rPr>
                <w:rFonts w:ascii="宋体" w:hAnsi="宋体"/>
                <w:color w:val="000000"/>
                <w:kern w:val="0"/>
              </w:rPr>
              <w:t>9</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江苏省六层瓦楞纸箱包装工程技术研究中心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达成包装制品（苏州）有限公司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相城区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6</w:t>
            </w:r>
            <w:r>
              <w:rPr>
                <w:rFonts w:ascii="宋体" w:hAnsi="宋体"/>
                <w:color w:val="000000"/>
                <w:kern w:val="0"/>
              </w:rPr>
              <w:t>0</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江苏省圆格电子高性能组立磁铁工程技术研究中心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苏州圆格电子有限公司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相城区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61</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江苏省仓和印刷网版工程技术研究中心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仓和精密制造（苏州）有限公司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相城区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62</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江苏省铝合金压铸件加工工程技术研究中心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苏州艾克夫电子有限公司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相城区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63</w:t>
            </w:r>
          </w:p>
        </w:tc>
        <w:tc>
          <w:tcPr>
            <w:tcW w:w="4678" w:type="dxa"/>
            <w:shd w:val="clear" w:color="auto" w:fill="auto"/>
            <w:vAlign w:val="center"/>
          </w:tcPr>
          <w:p>
            <w:pPr>
              <w:widowControl/>
              <w:spacing w:line="240" w:lineRule="atLeast"/>
              <w:jc w:val="left"/>
              <w:rPr>
                <w:rFonts w:ascii="宋体" w:hAnsi="宋体"/>
                <w:color w:val="000000"/>
                <w:kern w:val="0"/>
              </w:rPr>
            </w:pPr>
            <w:r>
              <w:rPr>
                <w:rFonts w:hint="eastAsia" w:ascii="宋体" w:hAnsi="宋体"/>
                <w:color w:val="000000"/>
              </w:rPr>
              <w:t>江苏省装配式与智能化融合建筑装饰工程技术研究中心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苏州美瑞德建筑装饰有限公司</w:t>
            </w:r>
          </w:p>
        </w:tc>
        <w:tc>
          <w:tcPr>
            <w:tcW w:w="1417" w:type="dxa"/>
            <w:shd w:val="clear" w:color="auto" w:fill="auto"/>
            <w:vAlign w:val="center"/>
          </w:tcPr>
          <w:p>
            <w:pPr>
              <w:spacing w:line="240" w:lineRule="atLeast"/>
              <w:jc w:val="center"/>
              <w:rPr>
                <w:rFonts w:ascii="宋体" w:hAnsi="宋体" w:cs="Arial"/>
              </w:rPr>
            </w:pPr>
            <w:r>
              <w:rPr>
                <w:rFonts w:hint="eastAsia" w:ascii="宋体" w:hAnsi="宋体"/>
                <w:color w:val="000000"/>
              </w:rPr>
              <w:t>姑苏</w:t>
            </w:r>
            <w:r>
              <w:rPr>
                <w:rFonts w:ascii="宋体" w:hAnsi="宋体"/>
                <w:color w:val="000000"/>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64</w:t>
            </w:r>
          </w:p>
        </w:tc>
        <w:tc>
          <w:tcPr>
            <w:tcW w:w="4678" w:type="dxa"/>
            <w:shd w:val="clear" w:color="auto" w:fill="auto"/>
            <w:vAlign w:val="center"/>
          </w:tcPr>
          <w:p>
            <w:pPr>
              <w:widowControl/>
              <w:spacing w:line="240" w:lineRule="atLeast"/>
              <w:jc w:val="left"/>
              <w:rPr>
                <w:rFonts w:ascii="宋体" w:hAnsi="宋体"/>
                <w:color w:val="000000"/>
                <w:kern w:val="0"/>
              </w:rPr>
            </w:pPr>
            <w:r>
              <w:rPr>
                <w:rFonts w:hint="eastAsia" w:ascii="宋体" w:hAnsi="宋体"/>
                <w:color w:val="000000"/>
              </w:rPr>
              <w:t>江苏省无刷直流电机工程技术研究中心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艾司匹技电机（苏州）有限公司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65</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江苏省智能离子场环境净化及消毒设备工程技术研究中心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苏州贝昂科技有限公司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66</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江苏省OLED显示产业自动化装备工程技术研究中心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苏州普洛泰科精密工业有限公司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67</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江苏省精密补强板工程技术研究中心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苏州市东苏发五金粘胶制品有限公司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68</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江苏省MEMS探针卡工程技术研究中心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强一半导体（苏州）有限公司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69</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江苏省新能源汽车动力电池组件工程技术研究中心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苏州宝优际科技股份有限公司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70</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江苏省通信连接器件工程技术研究中心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江苏吴通物联科技有限公司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71</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江苏省高性能低噪音吸尘器电机工程技术研究中心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苏州工业园区星德胜电机有限公司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72</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江苏省数字音频处理及远程会议终端系统工程技术研究中心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舒尔电子（苏州）有限公司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73</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江苏省高性能过滤材料工程技术研究中心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贺氏（苏州）特殊材料有限公司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74</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江苏省智能物流分拣装备工程技术研究中心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苏州金峰物流设备有限公司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75</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江苏省移动终端用高精度柔性模切线路软板工程技术研究中心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苏州工业园区久泰精密电子有限公司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76</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江苏省高性能计算液冷服务器工程技术研究中心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苏州超集信息科技有限公司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77</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江苏省锂离子动力电池电解液工程技术研究中心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诺莱特电池材料（苏州）有限公司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78</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江苏省微机电压力传感及信号调理芯片工程技术研究中心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苏州纳芯微电子股份有限公司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79</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江苏省飞比达高粘性精密模切新材料工程技术研究中心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飞比达电子元器件（苏州）有限公司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80</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江苏省严苛工况工业阀门工程技术研究中心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苏州道森阀门有限公司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81</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江苏省节能制冷工工程技术研究中心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星崎电机（苏州）有限公司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ascii="宋体" w:hAnsi="宋体"/>
                <w:color w:val="000000"/>
                <w:kern w:val="0"/>
              </w:rPr>
              <w:t>82</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江苏省激光工程仪器工程技术研究中心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苏州福田激光精密仪器有限公司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ascii="宋体" w:hAnsi="宋体"/>
                <w:color w:val="000000"/>
                <w:kern w:val="0"/>
              </w:rPr>
              <w:t>83</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江苏省南大浩辰CAD软件工程技术研究中心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苏州浩辰软件股份有限公司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ascii="宋体" w:hAnsi="宋体"/>
                <w:color w:val="000000"/>
                <w:kern w:val="0"/>
              </w:rPr>
              <w:t>84</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江苏省纳米新材料工程技术研究中心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苏州诺菲纳米科技有限公司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ascii="宋体" w:hAnsi="宋体"/>
                <w:color w:val="000000"/>
                <w:kern w:val="0"/>
              </w:rPr>
              <w:t>85</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江苏省超景深自适应工业读码器工程技术研究中心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苏州斯普锐智能系统股份有限公司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ascii="宋体" w:hAnsi="宋体"/>
                <w:color w:val="000000"/>
                <w:kern w:val="0"/>
              </w:rPr>
              <w:t>86</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江苏省动力测试服务工程技术研究中心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吉孚动力技术（中国）有限公司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ascii="宋体" w:hAnsi="宋体"/>
                <w:color w:val="000000"/>
                <w:kern w:val="0"/>
              </w:rPr>
              <w:t>87</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江苏省智慧铸科技5G通信超密集组网工程技术研究中心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苏州智铸通信科技股份有限公司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88</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江苏省高效综合废水处理系统工程技术研究中心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苏州希图环保科技有限公司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89</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江苏省血细胞分析仪器核心部件工程技术研究中心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苏州市新鸿基精密部品有限公司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90</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江苏省新型环保包装工程技术研究中心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苏州工业园区彩迪包装印刷有限公司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91</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江苏省车载显示与控制系统工程技术研究中心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苏州蓝博控制技术有限公司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92</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江苏省电子产品印刷及模切全自动一体化工程技术研究中心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苏州沃顿印刷有限公司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93</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江苏省汽车零部件智能装配检测柔性生产线工程技术研究中心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江苏元泰智能科技股份有限公司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ascii="宋体" w:hAnsi="宋体"/>
                <w:color w:val="000000"/>
                <w:kern w:val="0"/>
              </w:rPr>
              <w:t>9</w:t>
            </w:r>
            <w:r>
              <w:rPr>
                <w:rFonts w:hint="eastAsia" w:ascii="宋体" w:hAnsi="宋体"/>
                <w:color w:val="000000"/>
                <w:kern w:val="0"/>
              </w:rPr>
              <w:t>4</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江苏省医用磁共振射频线圈工程技术研究中心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苏州众志医疗科技有限公司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ascii="宋体" w:hAnsi="宋体"/>
                <w:color w:val="000000"/>
                <w:kern w:val="0"/>
              </w:rPr>
              <w:t>9</w:t>
            </w:r>
            <w:r>
              <w:rPr>
                <w:rFonts w:hint="eastAsia" w:ascii="宋体" w:hAnsi="宋体"/>
                <w:color w:val="000000"/>
                <w:kern w:val="0"/>
              </w:rPr>
              <w:t>5</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江苏省苏州金螳螂三维软件建筑装饰BIM数字化平台工程技术研究中心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苏州金螳螂三维软件有限公司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ascii="宋体" w:hAnsi="宋体"/>
                <w:color w:val="000000"/>
                <w:kern w:val="0"/>
              </w:rPr>
              <w:t>9</w:t>
            </w:r>
            <w:r>
              <w:rPr>
                <w:rFonts w:hint="eastAsia" w:ascii="宋体" w:hAnsi="宋体"/>
                <w:color w:val="000000"/>
                <w:kern w:val="0"/>
              </w:rPr>
              <w:t>6</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江苏省MEMS压力传感器工程技术研究中心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苏州感芯微系统技术有限公司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97</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江苏省复杂装备系统设计与仿真工程技术研究中心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苏州同元软控信息技术有限公司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98</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江苏省生物制药分离纯化工程技术研究中心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苏州赛分科技有限公司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99</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江苏省智能无菌洁净系统工程技术研究中心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苏州鸿基洁净科技股份有限公司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w:t>
            </w:r>
            <w:r>
              <w:rPr>
                <w:rFonts w:ascii="宋体" w:hAnsi="宋体"/>
                <w:color w:val="000000"/>
                <w:kern w:val="0"/>
              </w:rPr>
              <w:t>00</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江苏省产业大脑研发工程技术研究中心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苏州云联智慧信息技术应用有限公司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101</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江苏省张力控制测量系统工程技术研究中心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苏州创易技研股份有限公司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102</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江苏省高端半导体激光芯片工程技术研究中心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度亘激光技术（苏州）有限公司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103</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江苏省德兰电站调节阀工程技术研究中心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苏州德兰能源科技股份有限公司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104</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江苏省液压传动与控制工程技术研究中心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力源液压（苏州）有限公司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105</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江苏省智能汽车零配件工程技术研究中心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立胜汽车科技（苏州）有限公司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106</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江苏省超级结功率器件工程技术研究中心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苏州东微半导体有限公司（苏州东微半导体股份有限公司）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107</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江苏省高真空精密蒸发镀膜设备工程技术研究中心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爱发科真空技术（苏州）有限公司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108</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江苏省企业信息化服务系统研发工程技术研究中心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苏州亿歌网络科技有限公司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w:t>
            </w:r>
            <w:r>
              <w:rPr>
                <w:rFonts w:ascii="宋体" w:hAnsi="宋体"/>
                <w:color w:val="000000"/>
                <w:kern w:val="0"/>
              </w:rPr>
              <w:t>09</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江苏省高性能精密网版工程技术研究中心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沃苏特电子科技（苏州）有限公司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110</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江苏省德启全自动智能集成库工程技术研究中心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苏州德启智能科技有限公司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111</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江苏省海洋仪器与信息工程技术研究中心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苏州桑泰海洋仪器研发有限责任公司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112</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江苏省网络通信芯片工程技术研究中心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苏州雄立科技有限公司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113</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江苏省无反射板激光自主导航智能搬运机器人工程技术研究中心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苏州艾吉威机器人有限公司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114</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江苏省标准化教育考试平台工程技术研究中心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苏州金瑞阳信息科技有限责任公司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115</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江苏省亚稳态晶型工程技术研究中心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苏州科睿思制药有限公司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116</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江苏省超高平衡风机工程技术研究中心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苏州博宇科技有限公司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117</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江苏省明源抗恶劣环境加固型边缘计算模组工程技术研究中心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苏州工业园区明源金属股份有限公司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w:t>
            </w:r>
            <w:r>
              <w:rPr>
                <w:rFonts w:ascii="宋体" w:hAnsi="宋体"/>
                <w:color w:val="000000"/>
                <w:kern w:val="0"/>
              </w:rPr>
              <w:t>18</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江苏省信息采集和处理终端工程技术研究中心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苏州摩比信通智能系统有限公司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119</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江苏省柔性功能性复合材料工程技术研究中心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苏州德佑新材料科技股份有限公司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120</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江苏省区块链与数字化安全服务工程技术研究中心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江苏通付盾科技有限公司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121</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江苏省一体化生活污水处理工程技术研究中心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江苏力鼎环保装备有限公司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122</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江苏省铝合金熔铸设备智能化工程技术研究中心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苏州中阳热能科技有限公司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123</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江苏省汽车燃油系统工程技术研究中心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斯丹德汽车系统（苏州）有限公司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124</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江苏省智能点胶机器人工程技术研究中心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苏州光宝科技股份有限公司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125</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江苏省环境检测与职业卫生检测评价工程技术研究中心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江苏康达检测技术股份有限公司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126</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江苏省高功率芯片高热流密度散热技术及关键材料工程技术研究中心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苏州铜宝锐新材料有限公司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w:t>
            </w:r>
            <w:r>
              <w:rPr>
                <w:rFonts w:ascii="宋体" w:hAnsi="宋体"/>
                <w:color w:val="000000"/>
                <w:kern w:val="0"/>
              </w:rPr>
              <w:t>27</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江苏省能源互联网输变电设备状态监测工程技术研究中心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苏州华天国科电力科技有限公司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128</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江苏省兴禾源外观复合材料工程技术研究中心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苏州兴禾源复合材料有限公司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129</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江苏省中重型车用发动机制动系统工程技术研究中心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皆可博（苏州）车辆控制系统有限公司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130</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江苏省靶向抗癌新药工程技术研究中心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百济神州（苏州）生物科技有限公司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131</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江苏省光储充一体化工程技术研究中心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江苏阿诗特能源科技有限公司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132</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江苏省洁净受控环境智能检测设备工程技术研究中心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苏州苏信环境科技有限公司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133</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江苏省射频功率芯片工程技术研究中心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苏州华太电子技术有限公司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134</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江苏省半导体芯片分析测试工程技术研究中心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胜科纳米（苏州）有限公司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135</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江苏省电子材料精密模切加工工程技术研究中心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苏州滕艺科技有限公司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w:t>
            </w:r>
            <w:r>
              <w:rPr>
                <w:rFonts w:ascii="宋体" w:hAnsi="宋体"/>
                <w:color w:val="000000"/>
                <w:kern w:val="0"/>
              </w:rPr>
              <w:t>36</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江苏省空气洁净设备工程技术研究中心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苏州安泰空气技术有限公司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137</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江苏省有机管式超滤膜环保应用工程技术研究中心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苏州依斯倍环保装备科技有限公司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138</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江苏省液晶显示测试技术工程技术研究中心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海的电子科技（苏州）有限公司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139</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江苏省高阶智能驾驶系统工程技术研究中心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知行汽车科技（苏州）有限公司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140</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江苏省汽车轻量化全铝车身工程技术研究中心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苏州奥杰汽车工业有限公司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141</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江苏省高兼容高安全性智能卡工程技术研究中心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梵利特智能科技（苏州）有限公司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142</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江苏省高性能汽车玻璃总成工程技术研究中心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福耀玻璃（苏州）有限公司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143</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江苏省精密高可靠电磁控制工程技术研究中心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康德瑞恩电磁科技（中国）有限公司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144</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江苏省超高速硬盘存储工程技术研究中心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苏州长城开发科技有限公司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ascii="宋体" w:hAnsi="宋体"/>
                <w:color w:val="000000"/>
                <w:kern w:val="0"/>
              </w:rPr>
              <w:t>145</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江苏省数据中心智能运维工程技术研究中心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苏州国科综合数据中心有限公司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工业园区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ascii="宋体" w:hAnsi="宋体"/>
                <w:color w:val="000000"/>
                <w:kern w:val="0"/>
              </w:rPr>
              <w:t>146</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江苏省高精密冲压模具工程技术研究中心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艾柯豪博（苏州）电子有限公司</w:t>
            </w:r>
            <w:r>
              <w:rPr>
                <w:rFonts w:ascii="宋体" w:hAnsi="宋体"/>
                <w:color w:val="000000"/>
              </w:rPr>
              <w:t xml:space="preserve">       </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ascii="宋体" w:hAnsi="宋体"/>
                <w:color w:val="000000"/>
                <w:kern w:val="0"/>
              </w:rPr>
              <w:t>147</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江苏省高稳定性自动化智能测试装备工程技术研究中心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博坤机电（苏州）有限公司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ascii="宋体" w:hAnsi="宋体"/>
                <w:color w:val="000000"/>
                <w:kern w:val="0"/>
              </w:rPr>
              <w:t>148</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江苏省智慧护理工程技术研究中心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苏州德品医疗科技股份有限公司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ascii="宋体" w:hAnsi="宋体"/>
                <w:color w:val="000000"/>
                <w:kern w:val="0"/>
              </w:rPr>
              <w:t>149</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江苏省伽蓝光通信波分复用器工程技术研究中心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苏州伽蓝致远电子科技股份有限公司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ascii="宋体" w:hAnsi="宋体"/>
                <w:color w:val="000000"/>
                <w:kern w:val="0"/>
              </w:rPr>
              <w:t>150</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江苏省智慧型环保商用制冷陈列柜工程技术研究中心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哈斯曼制冷科技（苏州）有限公司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151</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江苏省电子材料精密模切工程技术研究中心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苏州恒坤精密电子有限公司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152</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江苏省高性能物流自动导引车工程技术研究中心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华晓精密工业（苏州）有限公司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153</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江苏省辉创电子车用安全系统工程技术研究中心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辉创电子科技（苏州）有限公司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w:t>
            </w:r>
            <w:r>
              <w:rPr>
                <w:rFonts w:ascii="宋体" w:hAnsi="宋体"/>
                <w:color w:val="000000"/>
                <w:kern w:val="0"/>
              </w:rPr>
              <w:t>54</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江苏省百丰智能化微型电声元件工程技术研究中心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苏州百丰电子有限公司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155</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江苏省安全高导通新能源锂电池连接片工程技术研究中心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苏州聚天合科技有限公司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156</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江苏省克诺尔轨道交通制动系统工程技术研究中心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克诺尔车辆设备（苏州）有限公司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157</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江苏省智慧酒店客控系统工程技术研究中心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快住智能科技（苏州）有限公司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158</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江苏省动力电池成套智造装备工程技术研究中心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苏州朗坤自动化设备股份有限公司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159</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江苏省食品安全检测工程技术研究中心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欧陆分析技术服务（苏州）有限公司</w:t>
            </w:r>
            <w:r>
              <w:rPr>
                <w:rFonts w:ascii="宋体" w:hAnsi="宋体"/>
                <w:color w:val="000000"/>
              </w:rPr>
              <w:t xml:space="preserve">   </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160</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 5G毫米波天线 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普尔思 (苏州)无线通讯产品有限公司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161</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江苏省新型企业管理软件工程技术研究中心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苏州瑞泰信息技术有限公司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162</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江苏省免疫规划信息化工程技术研究中心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苏州沈苏自动化技术开发有限公司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163</w:t>
            </w:r>
          </w:p>
        </w:tc>
        <w:tc>
          <w:tcPr>
            <w:tcW w:w="4678" w:type="dxa"/>
            <w:shd w:val="clear" w:color="auto" w:fill="auto"/>
            <w:vAlign w:val="center"/>
          </w:tcPr>
          <w:p>
            <w:pPr>
              <w:widowControl/>
              <w:spacing w:line="240" w:lineRule="atLeast"/>
              <w:jc w:val="left"/>
              <w:rPr>
                <w:rFonts w:ascii="宋体" w:hAnsi="宋体"/>
                <w:color w:val="000000"/>
                <w:kern w:val="0"/>
              </w:rPr>
            </w:pPr>
            <w:r>
              <w:rPr>
                <w:rFonts w:hint="eastAsia" w:ascii="宋体" w:hAnsi="宋体"/>
                <w:color w:val="000000"/>
              </w:rPr>
              <w:t>江苏省汽车一体化压铸精密部件工程技术研究中心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 xml:space="preserve"> 苏州圣美特压铸科技有限公司</w:t>
            </w:r>
            <w:r>
              <w:rPr>
                <w:rFonts w:ascii="宋体" w:hAnsi="宋体"/>
                <w:color w:val="000000"/>
              </w:rPr>
              <w:t xml:space="preserve">        </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164</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江苏省电力电子与智能电网工程技术研究中心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苏州爱科赛博电源技术有限责任公司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165</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江苏省液晶显示器背板工程技术研究中心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苏州奥塞德精密科技有限公司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166</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w:t>
            </w:r>
            <w:r>
              <w:rPr>
                <w:rFonts w:ascii="宋体" w:hAnsi="宋体"/>
                <w:color w:val="000000"/>
              </w:rPr>
              <w:t xml:space="preserve"> </w:t>
            </w:r>
            <w:r>
              <w:rPr>
                <w:rFonts w:hint="eastAsia" w:ascii="宋体" w:hAnsi="宋体"/>
                <w:color w:val="000000"/>
              </w:rPr>
              <w:t>医用</w:t>
            </w:r>
            <w:r>
              <w:rPr>
                <w:rFonts w:ascii="宋体" w:hAnsi="宋体"/>
                <w:color w:val="000000"/>
              </w:rPr>
              <w:t>X</w:t>
            </w:r>
            <w:r>
              <w:rPr>
                <w:rFonts w:hint="eastAsia" w:ascii="宋体" w:hAnsi="宋体"/>
                <w:color w:val="000000"/>
              </w:rPr>
              <w:t>射线高频高压发生器</w:t>
            </w:r>
            <w:r>
              <w:rPr>
                <w:rFonts w:ascii="宋体" w:hAnsi="宋体"/>
                <w:color w:val="000000"/>
              </w:rPr>
              <w:t xml:space="preserve"> </w:t>
            </w:r>
            <w:r>
              <w:rPr>
                <w:rFonts w:hint="eastAsia" w:ascii="宋体" w:hAnsi="宋体"/>
                <w:color w:val="000000"/>
              </w:rPr>
              <w:t>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苏州博思得电气有限公司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167</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江苏省数字孪生与物联信息工程技术研究中心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苏州创捷传媒展览股份有限公司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168</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江苏省高阶湿制程清洗设备工程技术研究中心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苏州冠博控制科技有限公司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169</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江苏省半导体材料的高性能多线切割机工程技术研究中心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苏州赫瑞特电子专用设备科技有限公司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170</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江苏省高集成锂电池电源管理系统工程技术研究中心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苏州精控能源科技有限公司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171</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江苏省电子和半导体产品智能制造装备工程技术研究中心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苏州镭拓精工机械科技有限公司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172</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江苏省重大疾病分子精准靶向药物工程技术研究中心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苏州立新制药有限公司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173</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江苏省特铭精密汽车内饰部件工程技术研究中心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苏州特铭精密科技有限公司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174</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江苏省土壤与地下水协同智能修复工程技术研究中心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苏州同和环保工程有限公司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175</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江苏省工业炉窑节能</w:t>
            </w:r>
            <w:r>
              <w:rPr>
                <w:rFonts w:ascii="宋体" w:hAnsi="宋体"/>
                <w:color w:val="000000"/>
              </w:rPr>
              <w:t xml:space="preserve"> </w:t>
            </w:r>
            <w:r>
              <w:rPr>
                <w:rFonts w:hint="eastAsia" w:ascii="宋体" w:hAnsi="宋体"/>
                <w:color w:val="000000"/>
              </w:rPr>
              <w:t>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苏州新长光热能科技有限公司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176</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江苏省智能自动化设备工程技术研究中心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苏州卓汇自动化设备有限公司</w:t>
            </w:r>
            <w:r>
              <w:rPr>
                <w:rFonts w:ascii="宋体" w:hAnsi="宋体"/>
                <w:color w:val="000000"/>
              </w:rPr>
              <w:t xml:space="preserve">    </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177</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江苏省防焊油墨工程技术研究中心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太阳油墨（苏州）有限公司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178</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江苏省零售门店高效运营管理系统工程技术研究中心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苏州万店掌网络科技有限公司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179</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江苏省智慧化手术部系统设计工程技术研究中心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韦氏（苏州）医疗科技有限公司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180</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江苏省公共信用评价工程技术研究中心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江苏未至科技股份有限公司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181</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江苏省生态市政园林绿化工程技术研究中心</w:t>
            </w:r>
            <w:r>
              <w:rPr>
                <w:rFonts w:ascii="宋体" w:hAnsi="宋体"/>
                <w:color w:val="000000"/>
              </w:rPr>
              <w:t xml:space="preserve"> </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苏州吴林园林发展有限公司</w:t>
            </w:r>
            <w:r>
              <w:rPr>
                <w:rFonts w:ascii="宋体" w:hAnsi="宋体"/>
                <w:color w:val="000000"/>
              </w:rPr>
              <w:t xml:space="preserve"> </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182</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江苏省合金材料3D精密蚀刻工程技术研究中心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苏州运宏电子有限公司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183</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江苏省正济药业手性合成药物工程技术研究中心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苏州正济药业有限公司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184</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江苏省汽车动力系统精密控制部件工程技术研究中心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海力达汽车系统（常熟）有限公司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常熟高新区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185</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江苏碳纤维复合材料汽车零部件工程技术研究中心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江苏亨睿碳纤维科技有限公司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常熟高新区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186</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江苏省节能高效智能投影吸顶灯工程技术研究中心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江苏达伦电子股份有限公司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常熟高新区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187</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江苏省高性能电子电路基材工程技术研究中心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常熟生益科技有限公司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常熟高新区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188</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江苏省模块化建筑工程技术研究中心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常熟雅致模块化建筑有限公司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常熟高新区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189</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江苏省新型金属氧化笔杆精饰工程技术研究中心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江苏祥兆文具有限公司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常熟高新区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190</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江苏省金属陶瓷镶铸复合辊工程技术研究中心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常熟市电力耐磨合金铸造有限公司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常熟高新区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191</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江苏省新能源领域插头电源线及连接器组件工程技术研究中心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常熟利星光电科技有限公司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常熟高新区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192</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江苏省高性能压缩机电机工程技术研究中心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苏州南新电机有限公司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常熟高新区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193</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江苏省汽车空调冷凝管加工工程技术研究中心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苏州众捷汽车零部件股份有限公司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常熟高新区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194</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江苏省光伏接线盒及连接器工程技术研究中心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常熟特联精密器件有限公司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常熟高新区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195</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江苏省高精度数控加工中心工程技术研究中心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苏州德扬数控机械有限公司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常熟高新区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196</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江苏省非织造智能成套装备工程技术研究中心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苏州九一高科无纺设备有限公司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常熟高新区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197</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江苏省双层复纺弹性纱线工程技术研究中心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苏州维杰纺织有限公司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常熟高新区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198</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江苏省氢能利用工程技术研究中心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江苏延长桑莱特新能源有限公司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昆山高新区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199</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江苏省高端高精密度印制电路板工程技术研究中心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沪士电子股份有限公司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昆山高新区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200</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江苏省中科高性能C86服务器工程技术研究中心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中科可控信息产业有限公司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昆山高新区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201</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江苏省高精密全自动连续卷式表面镀层工程技术研究中心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昆山一鼎工业科技有限公司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昆山高新区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202</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江苏省高精密光模块自动化设备工程技术研究中心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苏州猎奇智能设备有限公司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昆山高新区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203</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江苏省智能仓储及物流工程技术研究中心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健芮智能科技（昆山）有限公司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昆山高新区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204</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江苏省智能家居产品工程技术研究中心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昆山鑫泰利智能科技股份有限公司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昆山高新区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205</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江苏省精密部件复合成型工程技术研究中心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富钰精密组件（昆山）有限公司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昆山高新区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206</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江苏省环保型工业废水蒸发器工程技术研究中心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昆山威胜达环保设备有限公司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昆山高新区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207</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江苏省微型高速连接器工程技术研究中心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昆山思瑞奕电子有限公司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昆山高新区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208</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江苏省金属基碳复合导热材料工程技术研究中心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昆山汉品电子有限公司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昆山高新区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209</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江苏省宾科新材料精密连接工程技术研究中心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宾科精密部件（中国）有限公司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昆山高新区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210</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江苏省精密压铸件热挤压成型工程技术研究中心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富钛金属科技（昆山）有限公司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昆山高新区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211</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江苏省高精密合金组件工程技术研究中心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富翔精密工业（昆山）有限公司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昆山高新区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212</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江苏省精密钢材钣金件工程技术研究中心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昆山市福玛精密钣金有限公司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昆山高新区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ign w:val="center"/>
          </w:tcPr>
          <w:p>
            <w:pPr>
              <w:widowControl/>
              <w:spacing w:line="240" w:lineRule="atLeast"/>
              <w:jc w:val="center"/>
              <w:rPr>
                <w:rFonts w:ascii="宋体" w:hAnsi="宋体"/>
                <w:color w:val="000000"/>
                <w:kern w:val="0"/>
              </w:rPr>
            </w:pPr>
            <w:r>
              <w:rPr>
                <w:rFonts w:hint="eastAsia" w:ascii="宋体" w:hAnsi="宋体"/>
                <w:color w:val="000000"/>
                <w:kern w:val="0"/>
              </w:rPr>
              <w:t>2</w:t>
            </w:r>
            <w:r>
              <w:rPr>
                <w:rFonts w:ascii="宋体" w:hAnsi="宋体"/>
                <w:color w:val="000000"/>
                <w:kern w:val="0"/>
              </w:rPr>
              <w:t>13</w:t>
            </w:r>
          </w:p>
        </w:tc>
        <w:tc>
          <w:tcPr>
            <w:tcW w:w="4678" w:type="dxa"/>
            <w:shd w:val="clear" w:color="auto" w:fill="auto"/>
            <w:vAlign w:val="center"/>
          </w:tcPr>
          <w:p>
            <w:pPr>
              <w:spacing w:line="240" w:lineRule="atLeast"/>
              <w:jc w:val="left"/>
              <w:rPr>
                <w:rFonts w:ascii="宋体" w:hAnsi="宋体"/>
                <w:color w:val="000000"/>
              </w:rPr>
            </w:pPr>
            <w:r>
              <w:rPr>
                <w:rFonts w:hint="eastAsia" w:ascii="宋体" w:hAnsi="宋体"/>
                <w:color w:val="000000"/>
              </w:rPr>
              <w:t>江苏省高性能汽车内外饰热流道系统工程技术研究中心</w:t>
            </w:r>
          </w:p>
        </w:tc>
        <w:tc>
          <w:tcPr>
            <w:tcW w:w="3402" w:type="dxa"/>
            <w:shd w:val="clear" w:color="auto" w:fill="auto"/>
            <w:noWrap/>
            <w:vAlign w:val="center"/>
          </w:tcPr>
          <w:p>
            <w:pPr>
              <w:spacing w:line="240" w:lineRule="atLeast"/>
              <w:jc w:val="left"/>
              <w:rPr>
                <w:rFonts w:ascii="宋体" w:hAnsi="宋体"/>
                <w:color w:val="000000"/>
              </w:rPr>
            </w:pPr>
            <w:r>
              <w:rPr>
                <w:rFonts w:hint="eastAsia" w:ascii="宋体" w:hAnsi="宋体"/>
                <w:color w:val="000000"/>
              </w:rPr>
              <w:t>优利浦注塑科技（昆山）有限公司</w:t>
            </w:r>
          </w:p>
        </w:tc>
        <w:tc>
          <w:tcPr>
            <w:tcW w:w="1417" w:type="dxa"/>
            <w:shd w:val="clear" w:color="auto" w:fill="auto"/>
            <w:vAlign w:val="center"/>
          </w:tcPr>
          <w:p>
            <w:pPr>
              <w:spacing w:line="240" w:lineRule="atLeast"/>
              <w:jc w:val="center"/>
              <w:rPr>
                <w:rFonts w:ascii="宋体" w:hAnsi="宋体"/>
                <w:color w:val="000000"/>
              </w:rPr>
            </w:pPr>
            <w:r>
              <w:rPr>
                <w:rFonts w:hint="eastAsia" w:ascii="宋体" w:hAnsi="宋体"/>
                <w:color w:val="000000"/>
              </w:rPr>
              <w:t>昆山高新区</w:t>
            </w:r>
          </w:p>
        </w:tc>
      </w:tr>
    </w:tbl>
    <w:p>
      <w:pPr>
        <w:widowControl/>
        <w:spacing w:line="240" w:lineRule="atLeast"/>
        <w:rPr>
          <w:rFonts w:ascii="仿宋_GB2312" w:hAnsi="宋体" w:eastAsia="仿宋_GB2312"/>
          <w:sz w:val="44"/>
          <w:szCs w:val="44"/>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670086"/>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FA11C5"/>
    <w:rsid w:val="171414BF"/>
    <w:rsid w:val="49FA1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2021-07-30T08:55:00Z</dcterms:created>
  <dc:creator>松鼠喵huan</dc:creator>
  <cp:lastModifiedBy>嗔有时</cp:lastModifiedBy>
  <dcterms:modified xsi:type="dcterms:W3CDTF">2021-08-02T01:37:38Z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153916815CF0468F975D8138EA3CA974</vt:lpwstr>
  </property>
</Properties>
</file>