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6"/>
          <w:szCs w:val="36"/>
        </w:rPr>
      </w:pPr>
      <w:bookmarkStart w:id="1" w:name="_GoBack"/>
      <w:bookmarkEnd w:id="1"/>
      <w:r>
        <w:rPr>
          <w:rFonts w:hint="eastAsia" w:ascii="方正小标宋_GBK" w:eastAsia="方正小标宋_GBK"/>
          <w:sz w:val="36"/>
          <w:szCs w:val="36"/>
        </w:rPr>
        <w:t>2021年苏州工业园区制造业高质量发展专项资金项目（第一批）申报指南</w:t>
      </w:r>
    </w:p>
    <w:p>
      <w:pPr>
        <w:rPr>
          <w:rFonts w:ascii="方正小标宋_GBK" w:eastAsia="方正小标宋_GBK"/>
          <w:sz w:val="36"/>
          <w:szCs w:val="36"/>
        </w:rPr>
      </w:pPr>
    </w:p>
    <w:p>
      <w:pPr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一、自主品牌先进技术研究院考评项目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（一）申报对象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</w:t>
      </w:r>
      <w:r>
        <w:rPr>
          <w:rFonts w:ascii="Times New Roman" w:hAnsi="Times New Roman" w:eastAsia="仿宋_GB2312" w:cs="Times New Roman"/>
          <w:sz w:val="32"/>
          <w:szCs w:val="32"/>
        </w:rPr>
        <w:t>对象为</w:t>
      </w:r>
      <w:r>
        <w:rPr>
          <w:rFonts w:ascii="仿宋_GB2312" w:eastAsia="仿宋_GB2312"/>
          <w:sz w:val="32"/>
          <w:szCs w:val="32"/>
        </w:rPr>
        <w:t>园区</w:t>
      </w:r>
      <w:r>
        <w:rPr>
          <w:rFonts w:hint="eastAsia" w:ascii="仿宋_GB2312" w:eastAsia="仿宋_GB2312"/>
          <w:sz w:val="32"/>
          <w:szCs w:val="32"/>
        </w:rPr>
        <w:t>已获评</w:t>
      </w:r>
      <w:r>
        <w:rPr>
          <w:rFonts w:ascii="仿宋_GB2312" w:eastAsia="仿宋_GB2312"/>
          <w:sz w:val="32"/>
          <w:szCs w:val="32"/>
        </w:rPr>
        <w:t>的苏州市</w:t>
      </w:r>
      <w:r>
        <w:rPr>
          <w:rFonts w:hint="eastAsia" w:ascii="仿宋_GB2312" w:eastAsia="仿宋_GB2312"/>
          <w:sz w:val="32"/>
          <w:szCs w:val="32"/>
        </w:rPr>
        <w:t>首批、</w:t>
      </w:r>
      <w:r>
        <w:rPr>
          <w:rFonts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批</w:t>
      </w:r>
      <w:r>
        <w:rPr>
          <w:rFonts w:hint="eastAsia" w:ascii="仿宋_GB2312" w:eastAsia="仿宋_GB2312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第三批自主品牌大企业和领军企业先进技术研究院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（二）奖补标准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对于</w:t>
      </w:r>
      <w:r>
        <w:rPr>
          <w:rFonts w:ascii="仿宋_GB2312" w:eastAsia="仿宋_GB2312"/>
          <w:sz w:val="32"/>
          <w:szCs w:val="32"/>
        </w:rPr>
        <w:t>考评结果为优秀、</w:t>
      </w:r>
      <w:r>
        <w:rPr>
          <w:rFonts w:hint="eastAsia" w:ascii="仿宋_GB2312" w:eastAsia="仿宋_GB2312"/>
          <w:sz w:val="32"/>
          <w:szCs w:val="32"/>
        </w:rPr>
        <w:t>合格</w:t>
      </w:r>
      <w:r>
        <w:rPr>
          <w:rFonts w:ascii="仿宋_GB2312" w:eastAsia="仿宋_GB2312"/>
          <w:sz w:val="32"/>
          <w:szCs w:val="32"/>
        </w:rPr>
        <w:t>的先进</w:t>
      </w:r>
      <w:r>
        <w:rPr>
          <w:rFonts w:hint="eastAsia" w:ascii="仿宋_GB2312" w:eastAsia="仿宋_GB2312"/>
          <w:sz w:val="32"/>
          <w:szCs w:val="32"/>
        </w:rPr>
        <w:t>技术研究院</w:t>
      </w:r>
      <w:r>
        <w:rPr>
          <w:rFonts w:ascii="仿宋_GB2312" w:eastAsia="仿宋_GB2312"/>
          <w:sz w:val="32"/>
          <w:szCs w:val="32"/>
        </w:rPr>
        <w:t>，考评优秀的</w:t>
      </w:r>
      <w:r>
        <w:rPr>
          <w:rFonts w:hint="eastAsia" w:ascii="仿宋_GB2312" w:eastAsia="仿宋_GB2312"/>
          <w:sz w:val="32"/>
          <w:szCs w:val="32"/>
        </w:rPr>
        <w:t>，按当年度</w:t>
      </w:r>
      <w:r>
        <w:rPr>
          <w:rFonts w:ascii="仿宋_GB2312" w:eastAsia="仿宋_GB2312"/>
          <w:sz w:val="32"/>
          <w:szCs w:val="32"/>
        </w:rPr>
        <w:t>研发投入</w:t>
      </w:r>
      <w:r>
        <w:rPr>
          <w:rFonts w:hint="eastAsia" w:ascii="仿宋_GB2312" w:eastAsia="仿宋_GB2312"/>
          <w:sz w:val="32"/>
          <w:szCs w:val="32"/>
        </w:rPr>
        <w:t>的20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最高</w:t>
      </w:r>
      <w:r>
        <w:rPr>
          <w:rFonts w:hint="eastAsia" w:ascii="仿宋_GB2312" w:eastAsia="仿宋_GB2312"/>
          <w:sz w:val="32"/>
          <w:szCs w:val="32"/>
        </w:rPr>
        <w:t>2000万元）给予全额扶持；</w:t>
      </w:r>
      <w:r>
        <w:rPr>
          <w:rFonts w:ascii="仿宋_GB2312" w:eastAsia="仿宋_GB2312"/>
          <w:sz w:val="32"/>
          <w:szCs w:val="32"/>
        </w:rPr>
        <w:t>考评</w:t>
      </w:r>
      <w:r>
        <w:rPr>
          <w:rFonts w:hint="eastAsia" w:ascii="仿宋_GB2312" w:eastAsia="仿宋_GB2312"/>
          <w:sz w:val="32"/>
          <w:szCs w:val="32"/>
        </w:rPr>
        <w:t>合格的，按当年度</w:t>
      </w:r>
      <w:r>
        <w:rPr>
          <w:rFonts w:ascii="仿宋_GB2312" w:eastAsia="仿宋_GB2312"/>
          <w:sz w:val="32"/>
          <w:szCs w:val="32"/>
        </w:rPr>
        <w:t>研发投入</w:t>
      </w:r>
      <w:r>
        <w:rPr>
          <w:rFonts w:hint="eastAsia" w:ascii="仿宋_GB2312" w:eastAsia="仿宋_GB2312"/>
          <w:sz w:val="32"/>
          <w:szCs w:val="32"/>
        </w:rPr>
        <w:t>的20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最高</w:t>
      </w:r>
      <w:r>
        <w:rPr>
          <w:rFonts w:hint="eastAsia" w:ascii="仿宋_GB2312" w:eastAsia="仿宋_GB2312"/>
          <w:sz w:val="32"/>
          <w:szCs w:val="32"/>
        </w:rPr>
        <w:t>2000万元）的60</w:t>
      </w:r>
      <w:r>
        <w:rPr>
          <w:rFonts w:ascii="仿宋_GB2312" w:eastAsia="仿宋_GB2312"/>
          <w:sz w:val="32"/>
          <w:szCs w:val="32"/>
        </w:rPr>
        <w:t>%-89%（</w:t>
      </w:r>
      <w:r>
        <w:rPr>
          <w:rFonts w:hint="eastAsia" w:ascii="仿宋_GB2312" w:eastAsia="仿宋_GB2312"/>
          <w:sz w:val="32"/>
          <w:szCs w:val="32"/>
        </w:rPr>
        <w:t>与</w:t>
      </w:r>
      <w:r>
        <w:rPr>
          <w:rFonts w:ascii="仿宋_GB2312" w:eastAsia="仿宋_GB2312"/>
          <w:sz w:val="32"/>
          <w:szCs w:val="32"/>
        </w:rPr>
        <w:t>考评得分值相对应）</w:t>
      </w:r>
      <w:r>
        <w:rPr>
          <w:rFonts w:hint="eastAsia" w:ascii="仿宋_GB2312" w:eastAsia="仿宋_GB2312"/>
          <w:sz w:val="32"/>
          <w:szCs w:val="32"/>
        </w:rPr>
        <w:t>给予扶持；</w:t>
      </w:r>
      <w:r>
        <w:rPr>
          <w:rFonts w:ascii="仿宋_GB2312" w:eastAsia="仿宋_GB2312"/>
          <w:sz w:val="32"/>
          <w:szCs w:val="32"/>
        </w:rPr>
        <w:t>考评不合格的当年度不予扶持。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（三）申报材料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1、苏州市</w:t>
      </w:r>
      <w:r>
        <w:rPr>
          <w:rFonts w:ascii="仿宋_GB2312" w:eastAsia="仿宋_GB2312"/>
          <w:sz w:val="32"/>
          <w:szCs w:val="32"/>
        </w:rPr>
        <w:t>自主品牌大企业和领军企业先进技术研究院年度考评表</w:t>
      </w:r>
      <w:r>
        <w:rPr>
          <w:rFonts w:hint="eastAsia" w:ascii="仿宋_GB2312" w:eastAsia="仿宋_GB2312"/>
          <w:sz w:val="32"/>
          <w:szCs w:val="32"/>
        </w:rPr>
        <w:t>（系统中填报）；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先进技术研究院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ascii="仿宋_GB2312" w:eastAsia="仿宋_GB2312"/>
          <w:sz w:val="32"/>
          <w:szCs w:val="32"/>
        </w:rPr>
        <w:t>总结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、企业2</w:t>
      </w:r>
      <w:r>
        <w:rPr>
          <w:rFonts w:ascii="仿宋_GB2312" w:eastAsia="仿宋_GB2312"/>
          <w:sz w:val="32"/>
          <w:szCs w:val="32"/>
        </w:rPr>
        <w:t>020</w:t>
      </w:r>
      <w:r>
        <w:rPr>
          <w:rFonts w:hint="eastAsia" w:ascii="仿宋_GB2312" w:eastAsia="仿宋_GB2312"/>
          <w:sz w:val="32"/>
          <w:szCs w:val="32"/>
        </w:rPr>
        <w:t>年度财务报表（经审计的资产负债表、利润表和现金流量表，加盖会计师事务所专用章）；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019</w:t>
      </w:r>
      <w:r>
        <w:rPr>
          <w:rFonts w:hint="eastAsia" w:ascii="仿宋_GB2312" w:eastAsia="仿宋_GB2312"/>
          <w:sz w:val="32"/>
          <w:szCs w:val="32"/>
        </w:rPr>
        <w:t>年度、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ascii="仿宋_GB2312" w:eastAsia="仿宋_GB2312"/>
          <w:sz w:val="32"/>
          <w:szCs w:val="32"/>
        </w:rPr>
        <w:t>研发</w:t>
      </w:r>
      <w:r>
        <w:rPr>
          <w:rFonts w:hint="eastAsia" w:ascii="仿宋_GB2312" w:eastAsia="仿宋_GB2312"/>
          <w:sz w:val="32"/>
          <w:szCs w:val="32"/>
        </w:rPr>
        <w:t>投入专项审计报告；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先进技术研究院2020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ascii="仿宋_GB2312" w:eastAsia="仿宋_GB2312"/>
          <w:sz w:val="32"/>
          <w:szCs w:val="32"/>
        </w:rPr>
        <w:t>人才队伍建设</w:t>
      </w:r>
      <w:r>
        <w:rPr>
          <w:rFonts w:hint="eastAsia" w:ascii="仿宋_GB2312" w:eastAsia="仿宋_GB2312"/>
          <w:sz w:val="32"/>
          <w:szCs w:val="32"/>
        </w:rPr>
        <w:t>情况</w:t>
      </w:r>
      <w:r>
        <w:rPr>
          <w:rFonts w:ascii="仿宋_GB2312" w:eastAsia="仿宋_GB2312"/>
          <w:sz w:val="32"/>
          <w:szCs w:val="32"/>
        </w:rPr>
        <w:t>专项审计报告</w:t>
      </w:r>
      <w:r>
        <w:rPr>
          <w:rFonts w:hint="eastAsia" w:ascii="仿宋_GB2312" w:eastAsia="仿宋_GB2312"/>
          <w:sz w:val="32"/>
          <w:szCs w:val="32"/>
        </w:rPr>
        <w:t>（需</w:t>
      </w:r>
      <w:r>
        <w:rPr>
          <w:rFonts w:ascii="仿宋_GB2312" w:eastAsia="仿宋_GB2312"/>
          <w:sz w:val="32"/>
          <w:szCs w:val="32"/>
        </w:rPr>
        <w:t>提供研发人员清单</w:t>
      </w:r>
      <w:r>
        <w:rPr>
          <w:rFonts w:hint="eastAsia" w:ascii="仿宋_GB2312" w:eastAsia="仿宋_GB2312"/>
          <w:sz w:val="32"/>
          <w:szCs w:val="32"/>
        </w:rPr>
        <w:t>）；</w:t>
      </w:r>
    </w:p>
    <w:p>
      <w:pPr>
        <w:spacing w:line="560" w:lineRule="exact"/>
        <w:ind w:firstLine="640" w:firstLineChars="200"/>
      </w:pP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、企业2</w:t>
      </w:r>
      <w:r>
        <w:rPr>
          <w:rFonts w:ascii="仿宋_GB2312" w:eastAsia="仿宋_GB2312"/>
          <w:sz w:val="32"/>
          <w:szCs w:val="32"/>
        </w:rPr>
        <w:t>020年度</w:t>
      </w:r>
      <w:r>
        <w:rPr>
          <w:rFonts w:hint="eastAsia" w:ascii="仿宋_GB2312" w:eastAsia="仿宋_GB2312"/>
          <w:sz w:val="32"/>
          <w:szCs w:val="32"/>
        </w:rPr>
        <w:t>申请及获得专利，获得省级</w:t>
      </w:r>
      <w:r>
        <w:rPr>
          <w:rFonts w:ascii="仿宋_GB2312" w:eastAsia="仿宋_GB2312"/>
          <w:sz w:val="32"/>
          <w:szCs w:val="32"/>
        </w:rPr>
        <w:t>以上新产品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承担省部级以上项目</w:t>
      </w:r>
      <w:r>
        <w:rPr>
          <w:rFonts w:hint="eastAsia" w:ascii="仿宋_GB2312" w:eastAsia="仿宋_GB2312"/>
          <w:sz w:val="32"/>
          <w:szCs w:val="32"/>
        </w:rPr>
        <w:t>，主持</w:t>
      </w:r>
      <w:r>
        <w:rPr>
          <w:rFonts w:ascii="仿宋_GB2312" w:eastAsia="仿宋_GB2312"/>
          <w:sz w:val="32"/>
          <w:szCs w:val="32"/>
        </w:rPr>
        <w:t>或参加制定国际、国家、行业标准</w:t>
      </w:r>
      <w:r>
        <w:rPr>
          <w:rFonts w:hint="eastAsia" w:ascii="仿宋_GB2312" w:eastAsia="仿宋_GB2312"/>
          <w:sz w:val="32"/>
          <w:szCs w:val="32"/>
        </w:rPr>
        <w:t>，开展协同创新</w:t>
      </w:r>
      <w:r>
        <w:rPr>
          <w:rFonts w:ascii="仿宋_GB2312" w:eastAsia="仿宋_GB2312"/>
          <w:sz w:val="32"/>
          <w:szCs w:val="32"/>
        </w:rPr>
        <w:t>的证明材料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二、荣誉及认证奖励项目</w:t>
      </w:r>
    </w:p>
    <w:p>
      <w:pPr>
        <w:ind w:firstLine="643" w:firstLineChars="200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（一）申报对象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获得</w:t>
      </w:r>
      <w:r>
        <w:rPr>
          <w:rFonts w:hint="eastAsia" w:ascii="Times New Roman" w:hAnsi="Times New Roman" w:eastAsia="仿宋_GB2312"/>
          <w:sz w:val="32"/>
          <w:szCs w:val="32"/>
        </w:rPr>
        <w:t>国家、江苏省、苏州市、园区级绿色发展类和智能制造类荣誉及认证的企业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（二）奖补标准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本次奖励的荣誉及认证类别、奖励标准详见下表：</w:t>
      </w:r>
    </w:p>
    <w:tbl>
      <w:tblPr>
        <w:tblStyle w:val="6"/>
        <w:tblW w:w="8931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8"/>
        <w:gridCol w:w="1559"/>
        <w:gridCol w:w="20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荣誉名称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荣誉级别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奖励标准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重点用能单位绿色发展考核超额完成奖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区级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不超过15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苏州市智能车间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市级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认证名称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认证级别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奖励标准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能源管理体系认证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国内认证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不超过5万元</w:t>
            </w:r>
          </w:p>
        </w:tc>
      </w:tr>
    </w:tbl>
    <w:p>
      <w:pPr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（三）申报材料</w:t>
      </w:r>
    </w:p>
    <w:p>
      <w:pPr>
        <w:spacing w:line="560" w:lineRule="exact"/>
        <w:ind w:firstLine="645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能源管理体系认证项目需经项目征集纳入补贴计划，项目征集另行开展，补贴申领需提供项目合同、项目发票和认证证书的扫描件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60" w:lineRule="exact"/>
        <w:ind w:firstLine="645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三、绿色智造贷项目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（一）申报对象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</w:t>
      </w:r>
      <w:r>
        <w:rPr>
          <w:rFonts w:ascii="Times New Roman" w:hAnsi="Times New Roman" w:eastAsia="仿宋_GB2312" w:cs="Times New Roman"/>
          <w:sz w:val="32"/>
          <w:szCs w:val="32"/>
        </w:rPr>
        <w:t>对象为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ascii="仿宋_GB2312" w:eastAsia="仿宋_GB2312"/>
          <w:sz w:val="32"/>
          <w:szCs w:val="32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“绿色智造贷”获得融资项目并产生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贷款利息、保险费和融资担保费</w:t>
      </w:r>
      <w:r>
        <w:rPr>
          <w:rFonts w:hint="eastAsia" w:ascii="仿宋_GB2312" w:hAnsi="仿宋_GB2312" w:eastAsia="仿宋_GB2312" w:cs="仿宋_GB2312"/>
          <w:sz w:val="32"/>
          <w:szCs w:val="32"/>
        </w:rPr>
        <w:t>的企业</w:t>
      </w:r>
      <w:r>
        <w:rPr>
          <w:rFonts w:hint="eastAsia" w:ascii="仿宋_GB2312" w:eastAsia="仿宋_GB2312"/>
          <w:sz w:val="32"/>
          <w:szCs w:val="32"/>
        </w:rPr>
        <w:t>。具体申报条件如下：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640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1、已成功申请绿色智造贷；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640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、贷款利息产生于2020年度；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64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保险费补贴申报项目须缴足全部保险费，且保险合同到期日在2020年度，申报贷款保证类保险补贴的，须待还本付息后才能申报补贴，仅限于绿色智造贷保证保险；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640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、融资担保费补贴仅限缴足全部融资担保费，担保合同到期日在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年度，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完成相应贷款还本付息后的项目，仅限于绿色智造贷的融资担保费。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（二）奖补标准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通过“绿色智造贷”获得融资的项目，按不超过银行同期贷款基准利率50%的利息补贴以及50%的保险费或融资担保费补贴，项目单位年度利息补贴金额不超过50万元，保险费或融资担保费年度补贴总额不超过20万元，最长补贴3年。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640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注意：申请</w:t>
      </w:r>
      <w:r>
        <w:rPr>
          <w:rStyle w:val="8"/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绿色智造贷补贴的项目不能同时申请园区科技贷款相关补贴！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 xml:space="preserve"> 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（三）申报流程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具体申报流程详见附件：</w:t>
      </w:r>
      <w:bookmarkStart w:id="0" w:name="_Hlk75438621"/>
      <w:r>
        <w:rPr>
          <w:rFonts w:hint="eastAsia" w:ascii="仿宋_GB2312" w:eastAsia="仿宋_GB2312"/>
          <w:sz w:val="32"/>
          <w:szCs w:val="32"/>
        </w:rPr>
        <w:t>绿色智造贷贷款贴息、保费补贴、融资担保费补贴操作指南（企业端）</w:t>
      </w:r>
      <w:bookmarkEnd w:id="0"/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四、能源互联网项目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（一）申报对象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640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申报</w:t>
      </w:r>
      <w:r>
        <w:rPr>
          <w:rFonts w:ascii="Times New Roman" w:hAnsi="Times New Roman" w:eastAsia="仿宋_GB2312"/>
          <w:sz w:val="32"/>
          <w:szCs w:val="32"/>
        </w:rPr>
        <w:t>对象为</w:t>
      </w:r>
      <w:r>
        <w:rPr>
          <w:rFonts w:ascii="仿宋_GB2312" w:eastAsia="仿宋_GB2312"/>
          <w:sz w:val="32"/>
          <w:szCs w:val="32"/>
        </w:rPr>
        <w:t>在园区开展能源</w:t>
      </w:r>
      <w:r>
        <w:rPr>
          <w:rFonts w:hint="eastAsia" w:ascii="仿宋_GB2312" w:eastAsia="仿宋_GB2312"/>
          <w:sz w:val="32"/>
          <w:szCs w:val="32"/>
        </w:rPr>
        <w:t>互联网项目的企业，</w:t>
      </w:r>
      <w:r>
        <w:rPr>
          <w:rFonts w:ascii="仿宋_GB2312" w:eastAsia="仿宋_GB2312"/>
          <w:sz w:val="32"/>
          <w:szCs w:val="32"/>
        </w:rPr>
        <w:t>能源</w:t>
      </w:r>
      <w:r>
        <w:rPr>
          <w:rFonts w:hint="eastAsia" w:ascii="仿宋_GB2312" w:eastAsia="仿宋_GB2312"/>
          <w:sz w:val="32"/>
          <w:szCs w:val="32"/>
        </w:rPr>
        <w:t>互联网项目包含</w:t>
      </w:r>
      <w:r>
        <w:rPr>
          <w:rFonts w:eastAsia="仿宋_GB2312"/>
          <w:sz w:val="32"/>
          <w:szCs w:val="32"/>
        </w:rPr>
        <w:t>分布式光伏、分布式燃机、储能、能源管理平台等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（二）奖补标准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1、分布式光伏项目自项目投运后按发电量补贴</w:t>
      </w:r>
      <w:r>
        <w:rPr>
          <w:rFonts w:ascii="Times New Roman" w:hAnsi="Times New Roman" w:eastAsia="仿宋" w:cs="Times New Roman"/>
          <w:sz w:val="32"/>
          <w:szCs w:val="32"/>
        </w:rPr>
        <w:t>3年，每千瓦时补贴业主单位0.1元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、分布式燃机、储能项目自项目投运后按发电量（放电量）补贴</w:t>
      </w:r>
      <w:r>
        <w:rPr>
          <w:rFonts w:ascii="Times New Roman" w:hAnsi="Times New Roman" w:eastAsia="仿宋" w:cs="Times New Roman"/>
          <w:sz w:val="32"/>
          <w:szCs w:val="32"/>
        </w:rPr>
        <w:t>3年，每千瓦时补贴业主单位0.3元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、项目单位开展</w:t>
      </w:r>
      <w:r>
        <w:rPr>
          <w:rFonts w:eastAsia="仿宋_GB2312"/>
          <w:sz w:val="32"/>
          <w:szCs w:val="32"/>
        </w:rPr>
        <w:t>能源管理平台</w:t>
      </w:r>
      <w:r>
        <w:rPr>
          <w:rFonts w:hint="eastAsia" w:eastAsia="仿宋_GB2312"/>
          <w:sz w:val="32"/>
          <w:szCs w:val="32"/>
        </w:rPr>
        <w:t>建设，</w:t>
      </w:r>
      <w:r>
        <w:rPr>
          <w:rFonts w:eastAsia="仿宋_GB2312"/>
          <w:sz w:val="32"/>
          <w:szCs w:val="32"/>
        </w:rPr>
        <w:t>按照一个数据采集点400元的标准给予</w:t>
      </w:r>
      <w:r>
        <w:rPr>
          <w:rFonts w:hint="eastAsia" w:eastAsia="仿宋_GB2312"/>
          <w:sz w:val="32"/>
          <w:szCs w:val="32"/>
        </w:rPr>
        <w:t>补贴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若</w:t>
      </w:r>
      <w:r>
        <w:rPr>
          <w:rFonts w:eastAsia="仿宋_GB2312"/>
          <w:sz w:val="32"/>
          <w:szCs w:val="32"/>
        </w:rPr>
        <w:t>购买注册在园区企业的硬件设备、解决方案或软件技术开展能源管理平台建设，且金额占项目投资额比例超过70%，按照一个数据采集点600元的标准给予</w:t>
      </w:r>
      <w:r>
        <w:rPr>
          <w:rFonts w:hint="eastAsia" w:eastAsia="仿宋_GB2312"/>
          <w:sz w:val="32"/>
          <w:szCs w:val="32"/>
        </w:rPr>
        <w:t>补贴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建设补助</w:t>
      </w:r>
      <w:r>
        <w:rPr>
          <w:rFonts w:eastAsia="仿宋_GB2312"/>
          <w:sz w:val="32"/>
          <w:szCs w:val="32"/>
        </w:rPr>
        <w:t>金额不超过10万元。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项目单位开展能源管理平台运营，按照每年每个数据点100元的标准给予</w:t>
      </w:r>
      <w:r>
        <w:rPr>
          <w:rFonts w:hint="eastAsia" w:eastAsia="仿宋_GB2312"/>
          <w:sz w:val="32"/>
          <w:szCs w:val="32"/>
        </w:rPr>
        <w:t>补贴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每年运营补助金额</w:t>
      </w:r>
      <w:r>
        <w:rPr>
          <w:rFonts w:eastAsia="仿宋_GB2312"/>
          <w:sz w:val="32"/>
          <w:szCs w:val="32"/>
        </w:rPr>
        <w:t>不超过1万元，补贴3年。</w:t>
      </w:r>
    </w:p>
    <w:p>
      <w:pPr>
        <w:spacing w:line="58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奖补时间范围：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1、分布式光伏项目和分布式燃机、储能项目：已发放过补贴的项目，补贴时间为</w:t>
      </w:r>
      <w:r>
        <w:rPr>
          <w:rFonts w:ascii="Times New Roman" w:hAnsi="Times New Roman" w:eastAsia="仿宋" w:cs="Times New Roman"/>
          <w:sz w:val="32"/>
          <w:szCs w:val="32"/>
        </w:rPr>
        <w:t>2020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</w:rPr>
        <w:t>10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日</w:t>
      </w:r>
      <w:r>
        <w:rPr>
          <w:rFonts w:ascii="Times New Roman" w:hAnsi="Times New Roman" w:eastAsia="仿宋" w:cs="Times New Roman"/>
          <w:sz w:val="32"/>
          <w:szCs w:val="32"/>
        </w:rPr>
        <w:t>至2021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</w:rPr>
        <w:t>30</w:t>
      </w:r>
      <w:r>
        <w:rPr>
          <w:rFonts w:hint="eastAsia" w:ascii="Times New Roman" w:hAnsi="Times New Roman" w:eastAsia="仿宋" w:cs="Times New Roman"/>
          <w:sz w:val="32"/>
          <w:szCs w:val="32"/>
        </w:rPr>
        <w:t>日；</w:t>
      </w:r>
      <w:r>
        <w:rPr>
          <w:rFonts w:ascii="Times New Roman" w:hAnsi="Times New Roman" w:eastAsia="仿宋" w:cs="Times New Roman"/>
          <w:sz w:val="32"/>
          <w:szCs w:val="32"/>
        </w:rPr>
        <w:t xml:space="preserve"> 新纳入补贴范围的项目，补贴时间为并网时间（不早于2019年3月）至2021年4月30日。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2、</w:t>
      </w:r>
      <w:r>
        <w:rPr>
          <w:rFonts w:eastAsia="仿宋_GB2312"/>
          <w:sz w:val="32"/>
          <w:szCs w:val="32"/>
        </w:rPr>
        <w:t>能源管理平台</w:t>
      </w:r>
      <w:r>
        <w:rPr>
          <w:rFonts w:hint="eastAsia" w:eastAsia="仿宋_GB2312"/>
          <w:sz w:val="32"/>
          <w:szCs w:val="32"/>
        </w:rPr>
        <w:t>建设补贴为一次性补贴。</w:t>
      </w:r>
      <w:r>
        <w:rPr>
          <w:rFonts w:eastAsia="仿宋_GB2312"/>
          <w:sz w:val="32"/>
          <w:szCs w:val="32"/>
        </w:rPr>
        <w:t>能源管理平台运营</w:t>
      </w:r>
      <w:r>
        <w:rPr>
          <w:rFonts w:hint="eastAsia" w:eastAsia="仿宋_GB2312"/>
          <w:sz w:val="32"/>
          <w:szCs w:val="32"/>
        </w:rPr>
        <w:t>补贴按年度补贴，本次补贴时间为2</w:t>
      </w:r>
      <w:r>
        <w:rPr>
          <w:rFonts w:eastAsia="仿宋_GB2312"/>
          <w:sz w:val="32"/>
          <w:szCs w:val="32"/>
        </w:rPr>
        <w:t>021</w:t>
      </w:r>
      <w:r>
        <w:rPr>
          <w:rFonts w:hint="eastAsia" w:eastAsia="仿宋_GB2312"/>
          <w:sz w:val="32"/>
          <w:szCs w:val="32"/>
        </w:rPr>
        <w:t>年度。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（三）申报材料</w:t>
      </w:r>
    </w:p>
    <w:p>
      <w:pPr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第一类：能源互联网项目征集（常年申报）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单位信息证明</w:t>
      </w:r>
    </w:p>
    <w:p>
      <w:pPr>
        <w:ind w:left="420" w:left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（1）企业营业执照及批准证书；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ascii="仿宋_GB2312" w:eastAsia="仿宋_GB2312"/>
          <w:sz w:val="32"/>
          <w:szCs w:val="32"/>
        </w:rPr>
        <w:t>（2）上年度财务审计报告；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项目信息证明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（1）专项资金项目申请报告（内容要求</w:t>
      </w:r>
      <w:r>
        <w:rPr>
          <w:rFonts w:hint="eastAsia" w:ascii="仿宋_GB2312" w:eastAsia="仿宋_GB2312"/>
          <w:sz w:val="32"/>
          <w:szCs w:val="32"/>
        </w:rPr>
        <w:t>详</w:t>
      </w:r>
      <w:r>
        <w:rPr>
          <w:rFonts w:ascii="仿宋_GB2312" w:eastAsia="仿宋_GB2312"/>
          <w:sz w:val="32"/>
          <w:szCs w:val="32"/>
        </w:rPr>
        <w:t>见附件1）；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（2）项目合同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（3）项目发票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（4）项目设备清单（组件、电池、逆变器等设备的品牌、容量及数量）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（5）项目承诺函（仅限能源管理平台</w:t>
      </w:r>
      <w:r>
        <w:rPr>
          <w:rFonts w:hint="eastAsia" w:ascii="仿宋_GB2312" w:eastAsia="仿宋_GB2312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项目，</w:t>
      </w:r>
      <w:r>
        <w:rPr>
          <w:rFonts w:hint="eastAsia" w:ascii="仿宋_GB2312" w:eastAsia="仿宋_GB2312"/>
          <w:sz w:val="32"/>
          <w:szCs w:val="32"/>
        </w:rPr>
        <w:t>系统中可</w:t>
      </w:r>
      <w:r>
        <w:rPr>
          <w:rFonts w:ascii="仿宋_GB2312" w:eastAsia="仿宋_GB2312"/>
          <w:sz w:val="32"/>
          <w:szCs w:val="32"/>
        </w:rPr>
        <w:t>下载</w:t>
      </w:r>
      <w:r>
        <w:rPr>
          <w:rFonts w:hint="eastAsia" w:ascii="仿宋_GB2312" w:eastAsia="仿宋_GB2312"/>
          <w:sz w:val="32"/>
          <w:szCs w:val="32"/>
        </w:rPr>
        <w:t>模板</w:t>
      </w:r>
      <w:r>
        <w:rPr>
          <w:rFonts w:ascii="仿宋_GB2312" w:eastAsia="仿宋_GB2312"/>
          <w:sz w:val="32"/>
          <w:szCs w:val="32"/>
        </w:rPr>
        <w:t>）；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（6）项目发（放）电量报表（</w:t>
      </w:r>
      <w:r>
        <w:rPr>
          <w:rFonts w:hint="eastAsia" w:ascii="仿宋_GB2312" w:eastAsia="仿宋_GB2312"/>
          <w:sz w:val="32"/>
          <w:szCs w:val="32"/>
        </w:rPr>
        <w:t>系统中可</w:t>
      </w:r>
      <w:r>
        <w:rPr>
          <w:rFonts w:ascii="仿宋_GB2312" w:eastAsia="仿宋_GB2312"/>
          <w:sz w:val="32"/>
          <w:szCs w:val="32"/>
        </w:rPr>
        <w:t>下载</w:t>
      </w:r>
      <w:r>
        <w:rPr>
          <w:rFonts w:hint="eastAsia" w:ascii="仿宋_GB2312" w:eastAsia="仿宋_GB2312"/>
          <w:sz w:val="32"/>
          <w:szCs w:val="32"/>
        </w:rPr>
        <w:t>模板</w:t>
      </w:r>
      <w:r>
        <w:rPr>
          <w:rFonts w:ascii="仿宋_GB2312" w:eastAsia="仿宋_GB2312"/>
          <w:sz w:val="32"/>
          <w:szCs w:val="32"/>
        </w:rPr>
        <w:t>）</w:t>
      </w:r>
    </w:p>
    <w:p>
      <w:pPr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第二类：能源互联网项目补贴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国网发电量证明（</w:t>
      </w:r>
      <w:r>
        <w:rPr>
          <w:rFonts w:hint="eastAsia" w:ascii="Times New Roman" w:hAnsi="Times New Roman" w:eastAsia="仿宋" w:cs="Times New Roman"/>
          <w:sz w:val="32"/>
          <w:szCs w:val="32"/>
        </w:rPr>
        <w:t>获取方式详</w:t>
      </w:r>
      <w:r>
        <w:rPr>
          <w:rFonts w:ascii="Times New Roman" w:hAnsi="Times New Roman" w:eastAsia="仿宋" w:cs="Times New Roman"/>
          <w:sz w:val="32"/>
          <w:szCs w:val="32"/>
        </w:rPr>
        <w:t>见附件2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FE"/>
    <w:rsid w:val="00084724"/>
    <w:rsid w:val="00163A73"/>
    <w:rsid w:val="002E08F7"/>
    <w:rsid w:val="00344557"/>
    <w:rsid w:val="00470E2A"/>
    <w:rsid w:val="00491505"/>
    <w:rsid w:val="004B2FA1"/>
    <w:rsid w:val="00541BC2"/>
    <w:rsid w:val="005C3A3A"/>
    <w:rsid w:val="005C5DFE"/>
    <w:rsid w:val="00662D10"/>
    <w:rsid w:val="00694C33"/>
    <w:rsid w:val="006F43C2"/>
    <w:rsid w:val="00732EA7"/>
    <w:rsid w:val="007E3616"/>
    <w:rsid w:val="0082362E"/>
    <w:rsid w:val="00854693"/>
    <w:rsid w:val="008C327E"/>
    <w:rsid w:val="00A76C01"/>
    <w:rsid w:val="00A82B4F"/>
    <w:rsid w:val="00AC4303"/>
    <w:rsid w:val="00AC6EFA"/>
    <w:rsid w:val="00B05598"/>
    <w:rsid w:val="00B34C97"/>
    <w:rsid w:val="00B65957"/>
    <w:rsid w:val="00BF7F4D"/>
    <w:rsid w:val="00C45F88"/>
    <w:rsid w:val="00CF0D92"/>
    <w:rsid w:val="00D90165"/>
    <w:rsid w:val="00DC5928"/>
    <w:rsid w:val="00EB4B39"/>
    <w:rsid w:val="00FB5D20"/>
    <w:rsid w:val="16C9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292</Words>
  <Characters>1668</Characters>
  <Lines>13</Lines>
  <Paragraphs>3</Paragraphs>
  <TotalTime>106</TotalTime>
  <ScaleCrop>false</ScaleCrop>
  <LinksUpToDate>false</LinksUpToDate>
  <CharactersWithSpaces>1957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2021-06-24T09:21:00Z</dcterms:created>
  <dc:creator>企业发展服务中心-宋佳</dc:creator>
  <cp:lastModifiedBy>嗔有时</cp:lastModifiedBy>
  <dcterms:modified xsi:type="dcterms:W3CDTF">2021-06-30T08:26:16Z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EC28F6469D8F4883A60EB9E59B7988E8</vt:lpwstr>
  </property>
</Properties>
</file>