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rPr>
      </w:pPr>
      <w:bookmarkStart w:id="0" w:name="_GoBack"/>
      <w:bookmarkEnd w:id="0"/>
      <w:r>
        <w:rPr>
          <w:rFonts w:hint="eastAsia"/>
          <w:sz w:val="32"/>
          <w:szCs w:val="32"/>
        </w:rPr>
        <w:t>附件</w:t>
      </w:r>
    </w:p>
    <w:p>
      <w:pPr>
        <w:jc w:val="center"/>
        <w:rPr>
          <w:rFonts w:ascii="宋体" w:hAnsi="宋体" w:eastAsia="宋体"/>
          <w:sz w:val="32"/>
          <w:szCs w:val="32"/>
        </w:rPr>
      </w:pPr>
      <w:r>
        <w:rPr>
          <w:rFonts w:hint="eastAsia" w:ascii="宋体" w:hAnsi="宋体" w:eastAsia="宋体"/>
          <w:sz w:val="32"/>
          <w:szCs w:val="32"/>
        </w:rPr>
        <w:t>2021年苏州市工程技术研究中心受理</w:t>
      </w:r>
      <w:r>
        <w:rPr>
          <w:rFonts w:ascii="宋体" w:hAnsi="宋体" w:eastAsia="宋体"/>
          <w:sz w:val="32"/>
          <w:szCs w:val="32"/>
        </w:rPr>
        <w:t>名单</w:t>
      </w:r>
    </w:p>
    <w:p/>
    <w:tbl>
      <w:tblPr>
        <w:tblStyle w:val="3"/>
        <w:tblW w:w="10065" w:type="dxa"/>
        <w:tblInd w:w="-714" w:type="dxa"/>
        <w:tblLayout w:type="autofit"/>
        <w:tblCellMar>
          <w:top w:w="0" w:type="dxa"/>
          <w:left w:w="108" w:type="dxa"/>
          <w:bottom w:w="0" w:type="dxa"/>
          <w:right w:w="108" w:type="dxa"/>
        </w:tblCellMar>
      </w:tblPr>
      <w:tblGrid>
        <w:gridCol w:w="709"/>
        <w:gridCol w:w="4820"/>
        <w:gridCol w:w="3402"/>
        <w:gridCol w:w="1134"/>
      </w:tblGrid>
      <w:tr>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000000" w:fill="C0C0C0"/>
            <w:noWrap/>
            <w:vAlign w:val="center"/>
          </w:tcPr>
          <w:p>
            <w:pPr>
              <w:widowControl/>
              <w:jc w:val="center"/>
              <w:rPr>
                <w:rFonts w:ascii="Courier New" w:hAnsi="Courier New" w:eastAsia="宋体" w:cs="Courier New"/>
                <w:b/>
                <w:bCs/>
                <w:kern w:val="0"/>
                <w:sz w:val="22"/>
              </w:rPr>
            </w:pPr>
            <w:r>
              <w:rPr>
                <w:rFonts w:ascii="Courier New" w:hAnsi="Courier New" w:eastAsia="宋体" w:cs="Courier New"/>
                <w:b/>
                <w:bCs/>
                <w:kern w:val="0"/>
                <w:sz w:val="22"/>
              </w:rPr>
              <w:t>序号</w:t>
            </w:r>
          </w:p>
        </w:tc>
        <w:tc>
          <w:tcPr>
            <w:tcW w:w="4820" w:type="dxa"/>
            <w:tcBorders>
              <w:top w:val="single" w:color="000000" w:sz="4" w:space="0"/>
              <w:left w:val="nil"/>
              <w:bottom w:val="single" w:color="000000" w:sz="4" w:space="0"/>
              <w:right w:val="single" w:color="000000" w:sz="4" w:space="0"/>
            </w:tcBorders>
            <w:shd w:val="clear" w:color="000000" w:fill="C0C0C0"/>
            <w:noWrap/>
            <w:vAlign w:val="center"/>
          </w:tcPr>
          <w:p>
            <w:pPr>
              <w:widowControl/>
              <w:jc w:val="center"/>
              <w:rPr>
                <w:rFonts w:ascii="Courier New" w:hAnsi="Courier New" w:eastAsia="宋体" w:cs="Courier New"/>
                <w:b/>
                <w:bCs/>
                <w:kern w:val="0"/>
                <w:sz w:val="22"/>
              </w:rPr>
            </w:pPr>
            <w:r>
              <w:rPr>
                <w:rFonts w:ascii="Courier New" w:hAnsi="Courier New" w:eastAsia="宋体" w:cs="Courier New"/>
                <w:b/>
                <w:bCs/>
                <w:kern w:val="0"/>
                <w:sz w:val="22"/>
              </w:rPr>
              <w:t>项目名称</w:t>
            </w:r>
          </w:p>
        </w:tc>
        <w:tc>
          <w:tcPr>
            <w:tcW w:w="3402" w:type="dxa"/>
            <w:tcBorders>
              <w:top w:val="single" w:color="000000" w:sz="4" w:space="0"/>
              <w:left w:val="nil"/>
              <w:bottom w:val="single" w:color="000000" w:sz="4" w:space="0"/>
              <w:right w:val="single" w:color="000000" w:sz="4" w:space="0"/>
            </w:tcBorders>
            <w:shd w:val="clear" w:color="000000" w:fill="C0C0C0"/>
            <w:noWrap/>
            <w:vAlign w:val="center"/>
          </w:tcPr>
          <w:p>
            <w:pPr>
              <w:widowControl/>
              <w:jc w:val="center"/>
              <w:rPr>
                <w:rFonts w:ascii="Courier New" w:hAnsi="Courier New" w:eastAsia="宋体" w:cs="Courier New"/>
                <w:b/>
                <w:bCs/>
                <w:kern w:val="0"/>
                <w:sz w:val="22"/>
              </w:rPr>
            </w:pPr>
            <w:r>
              <w:rPr>
                <w:rFonts w:ascii="Courier New" w:hAnsi="Courier New" w:eastAsia="宋体" w:cs="Courier New"/>
                <w:b/>
                <w:bCs/>
                <w:kern w:val="0"/>
                <w:sz w:val="22"/>
              </w:rPr>
              <w:t>单位</w:t>
            </w:r>
          </w:p>
        </w:tc>
        <w:tc>
          <w:tcPr>
            <w:tcW w:w="1134" w:type="dxa"/>
            <w:tcBorders>
              <w:top w:val="single" w:color="000000" w:sz="4" w:space="0"/>
              <w:left w:val="nil"/>
              <w:bottom w:val="single" w:color="000000" w:sz="4" w:space="0"/>
              <w:right w:val="single" w:color="000000" w:sz="4" w:space="0"/>
            </w:tcBorders>
            <w:shd w:val="clear" w:color="000000" w:fill="C0C0C0"/>
            <w:noWrap/>
            <w:vAlign w:val="center"/>
          </w:tcPr>
          <w:p>
            <w:pPr>
              <w:widowControl/>
              <w:jc w:val="center"/>
              <w:rPr>
                <w:rFonts w:ascii="Courier New" w:hAnsi="Courier New" w:eastAsia="宋体" w:cs="Courier New"/>
                <w:b/>
                <w:bCs/>
                <w:kern w:val="0"/>
                <w:sz w:val="22"/>
              </w:rPr>
            </w:pPr>
            <w:r>
              <w:rPr>
                <w:rFonts w:ascii="Courier New" w:hAnsi="Courier New" w:eastAsia="宋体" w:cs="Courier New"/>
                <w:b/>
                <w:bCs/>
                <w:kern w:val="0"/>
                <w:sz w:val="22"/>
              </w:rPr>
              <w:t>所在地区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苏州市管道相控超声无损检测工程技术研究中心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张家港沙钢金洲管道有限公司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苏州市燃料电池电堆及系统工程技术研究中心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江苏清能新能源技术股份有限公司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苏州市生物基弹性纤维工程技术研究中心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张家港美景荣化学工业有限公司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苏州市数字多媒体系统工程技术研究中心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江苏银河数字技术有限公司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苏州市高端柔性材料工程技术研究中心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苏州多瑈新材料科技有限公司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苏州市高等级缆索及钢绞线工程技术研究中心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张家港荣盛特钢有限公司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苏州市型材挤出机械工程技术研究中心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张家港市格雷斯机械有限公司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苏州市高性能楼宇新型线缆工程技术研究中心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苏州南洋电缆有限公司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苏州市高强高模高韧碳纤维智能生产装备工程技术研究中心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张家港市港鹰实业有限公司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苏州市高铁及大型装备用精密轴承工程技术研究中心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张家港市弘扬金属制品制造有限公司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苏州市无人驾驶特种应用工程技术研究中心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江苏盛海智能科技有限公司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苏州市大型风力发电组件工程技术中心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张家港市艾特机械制造有限公司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苏州市深冷特种装备工程技术研究中心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张家港中集圣达因特种装备有限公司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苏州市POD新材料工程技术研究中心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江苏宝德新材料有限公司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苏州市绿色节能环保钢渣路用混合料工程技术研究中心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江苏永联精筑建设集团有限公司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苏州市精密结构件轻量化优化设计工程技术研究中心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江苏亿都智能特种装备有限公司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苏州市汽车精密冲压件及其模具工程技术研究中心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苏州吉润汽车零部件有限公司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苏州市绿色节能路桥施工工程技术研究中心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江苏港通路桥集团有限公司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张家港市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苏州市新型节能内置中空百叶玻璃工程技术研究中心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常熟欧泰克建筑节能科技有限公司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苏州市高精度治具及自动化设备工程技术研究中心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苏州市方普电子科技有限公司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苏州市座椅机械部件工程技术研究中心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恺博（常熟）座椅机械部件有限公司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苏州市多主栅半片密排式182光伏组件工程技术研究中心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丽瀑光能(常熟)有限公司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苏州市节能环保表面活性剂及功能性膜材料工程</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多恩生物科技有限公司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苏州市兆瓦级风电叶片及模具工程技术研究中心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苏州天顺风电叶片技术有限公司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苏州市高精密芯片划片机工程技术研究中心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江苏京创先进电子科技有限公司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苏州市整车空间验证模型碳纤维轻量化工程技术研究中心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巨硕精密机械(常熟)有限公司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苏州市静电卡盘晶圆传送平台工程技术研究中心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苏州芯慧联半导体科技有限公司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苏州市天然纤维汽车零部件工程技术研究中心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常熟常春汽车零部件有限公司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苏州市感染控制灭菌技术研究中心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常熟荣瑞灭菌技术有限公司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苏州市汽车用PVC塑溶胶工程技术研究中心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依多科（常熟）汽车材料有限公司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苏州市汽车板深加工工程技术研究中心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华安钢宝利高新汽车板加工（常熟）有限公司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苏州市智能精密拉深工程技术研究中心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裕钦精密拉深技术（苏州）有限公司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苏州市透明高分子材料注塑成型工程技术研究中心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苏州市英硕精密电子有限公司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苏州市专用化学助剂工程技术研究中心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福盈化学（苏州）有限公司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苏州市高强度合金钢履带板工程技术研究中心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苏州辽鞍机械有限公司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苏州多彩涂装工程技术研究中心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苏州多彩铝业有限责任公司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苏州市薄壁钛合金管材制造工程技术研究中心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江苏圣珀新材料科技有限公司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常熟市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苏州市高精度耐候型汽车关键零部件先进制造工程技术研究中心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摩创科技（苏州）有限公司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苏州市汽车底盘部件柔性化智能装配线工程技术研究中心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苏州托克斯冲压设备有限公司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苏州市汽车智能开关控制器工程技术研究中心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苏州扬信德汽车零部件有限公司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苏州市港口机械用锂电池动力系统成套设备工程技术研究中心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辰逸腾工业（苏州）有限公司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苏州市新型高精长寿命汽车冲压模具制造工程技术研究中心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江苏华兑金属科技有限公司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苏州市金属复合型时尚炊具工程技术研究中心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太仓安美五金机械有限公司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苏州市碳材料工程技术研究中心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苏州东南佳新材料股份有限公司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苏州市复合结构双面化妆棉工程技术研究中心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苏州铃兰卫生用品有限公司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苏州市风电叶片关键材料工程技术研究中心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中广核高新核材科技（苏州）有限公司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苏州市高效环保钛换热器工程技术研究中心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龙杰机械装备（太仓）有限公司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苏州市高强度自锁防松紧固件工程技术研究中心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苏州施必牢精密紧固件有限公司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49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苏州市双银低辐射镀膜玻璃工程技术研究中心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台玻太仓工程玻璃有限公司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苏州市船舶与海洋工程技术研究中心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江苏扬子三井造船有限公司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苏州市高效多功能薄膜材料工程技术研究中心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太仓斯迪克新材料科技有限公司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苏州市轻量化电控空气悬架系统工程技术研究中心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科曼车辆部件系统（苏州）有限公司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苏州市轨道交通用绿色涂料工程技术研究中心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太仓佩琦涂料有限公司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苏州市节能高耐久性混凝土工程技术研究中心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太仓申昆混凝土有限公司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太仓市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苏州市机械动力液压元件工程技术研究中心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赛力达液压机械（昆山）有限公司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苏州市汽车轻量化轮毂工程技术研究中心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六和轻合金（昆山）有限公司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苏州市新能源汽车母排工程技术研究中心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昆山维肯恩电子科技有限公司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苏州市汽车生产装备工程技术研究中心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苏州诺克汽车工程装备有限公司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59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苏州市屏幕连接器电容电阻测试装置工程技术研究中心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昆山龙雨智能科技有限公司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苏州市汽车密封系统工程技术研究中心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库博汽车标准配件(昆山)有限公司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苏州市汽车内饰件注塑模具工程技术研究中心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昆山益准汽车零部件有限公司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苏州市干燥包装工程技术研究中心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塞纳医药包装材料（昆山）有限公司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苏州市绿色低能耗舒适系统工程技术研究中心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昆山开思拓空调技术有限公司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苏州市印刷电路板高精密加工工具工程技术研究中心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华伟纳精密工具（昆山）有限公司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苏州市轻量化特殊改性聚烯烃材料工程技术研究中心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昆山禾振瑞新复合材料有限公司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苏州市新能源汽车动力系统装配测试工程技术研究中心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江苏烽禾升智能科技有限公司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苏州市高强度长寿命汽车控制臂工程技术研究中心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昆山帝标汽配有限公司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苏州市聚合物复合材料工程技术研究中心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昆山阿基里斯新材料科技有限公司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69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苏州市智能家居产品工程技术研究中心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昆山鑫泰利精密组件股份有限公司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苏州市电子设备自动化生产装备工程技术研究中心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苏州思榕智能装备有限公司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苏州市微电子用化学试剂工程技术研究中心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联仕（昆山）化学材料有限公司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苏州市特种光纤工程技术研究中心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江苏先品光子科技有限公司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苏州市高能锂电池工程技术研究中心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昆山兴能能源科技有限公司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苏州市高安全动力锂电池工程技术研究中心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昆山聚创新能源科技有限公司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苏州市无人驾驶汽车测试工程技术研究中心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昆山市易泰汽车科技有限公司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苏州市高精密高稳定性注塑模具工程技术研究中心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昆山金莓电子有限公司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苏州市除尘废气环境工程技术研究中心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苏州东净环境科技有限公司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苏州市高效节能LED灯具及高灵活性光源模组工程技术研究中心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巨尔（昆山）光电照明有限公司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79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苏州市智能印刷装备工程技术研究中心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昆山瑞源智能装备有限公司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苏州市5G通信微波及毫米波测试仪器工程技术研究中心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昆山普尚电子科技有限公司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苏州市汽车外板冲压模具工程技术研究中心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六丰模具（昆山）有限公司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苏州市节能环保木门及装饰工程技术研究中心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昆山日门建筑装饰有限公司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苏州市高精密连接器组件工程技术研究中心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立讯精密组件（昆山）有限公司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苏州市集成电路设计工程技术研究中心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澜起电子科技（昆山）有限公司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苏州市天线射频系统工程技术研究中心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昆山瀚德通信科技有限公司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苏州市高强度环保瓦楞纸板工程技术研究中心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江苏晟泰集团公司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苏州市特种电机及其驱动系统工程技术研究中心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昆山华辰电动科技有限公司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苏州市智能家居物联网系统工程技术研究中心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陆家居（昆山）家居用品有限公司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89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苏州市高精密车用电子注塑组件工程技术研究中心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泰德兴精密电子（昆山）有限公司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苏州市电子价签工程技术研究中心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昆山市华显光电科技有限公司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苏州市智能自动化立体仓储工程技术研究中心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苏州盟萤电子科技有限公司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苏州市汽车用精密衬套连续冲压模具工程技术研究中心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日佳力机电工业(昆山)有限公司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苏州市皇田汽车遮阳系统工程技术研究中心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昆山皇田汽车配件工业有限公司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苏州市超精密玻璃非球面镜片加工技术工程技术研究中心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桑诺普精密光学（昆山）有限公司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苏州市水性生态合成革工程技术研究中心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昆山协孚新材料股份有限公司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苏州市环境监测与控制工程技术研究中心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江苏国森检测技术有限公司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苏州市汽车保险杠工程技术研究中心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顺普汽车零部件（中国）有限公司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苏州市泛半导体工艺废气治理设备工程技术研究中心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江苏盛剑环境设备有限公司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99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苏州市智能3C产品精密零件工程技术研究中心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苏州磊屹光电科技有限公司 </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苏州市新能源汽车密封元件工程技术研究中心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昆山茂顺密封件工业有限公司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苏州市3C产品环保型外观涂料工程技术研究中心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江苏中瀛涂料有限公司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苏州市智慧安全管控电梯工程技术研究中心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通祐电梯有限公司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苏州市生物医用泌尿器械工程技术研究中心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美昕医疗器械(昆山)有限公司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苏州市汽车人机验证高精仿真模型工程技术研究中心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昆山适途模型科技有限公司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苏州市益生菌应用工程技术研究中心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善恩康生物科技（苏州）有限公司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苏州市生物有效分离提取香精工程技术研究中心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双凯食品配料（昆山）有限公司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苏州市高端3C产品外观件铝型材工程技术研究中心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昆山陆新新材料科技有限公司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苏州市胶辊工艺工程技术研究中心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昆山诺丹舜蒲胶辊有限公司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109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苏州市高精密3C智能结构件自动化生产设备工程技术研究中心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昆山科森智能装备有限公司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苏州市微型工业计算机工程技术研究中心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苏州桦汉科技有限公司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苏州市超精密微创手术器械工程技术研究中心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江苏科森医疗器械有限公司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苏州市相控阵超声自动化无损检测系统工程技术研究中心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昆山万洲特种焊接有限公司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苏州市智能输送设备工程技术研究中心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道仁（昆山）智能装备有限公司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苏州市易初特种电线电缆设计及制造工程技术研究中心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易初特种电线电缆（昆山）有限公司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苏州市高性能工业废水治理集成装备工程技术研究中心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苏州湛清环保科技有限公司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苏州市5G宽频带阵列天线工程技术研究中心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泓林微电子（昆山）有限公司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苏州市儿童用品测试检验工程技术研究中心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亿科检测认证有限公司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苏州市PP酸碱废气净化设备工程技术研究中心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熙诚环保科技（苏州）有限公司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119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苏州市精密汽车限位器工程技术研究中心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爱德夏汽车零部件（昆山）有限公司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苏州市高精密智能化装配设备工程技术研究中心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昆山华誉自动化科技有限公司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苏州市和合临床医学检验工程技术研究中心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苏州和合医学检验有限公司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苏州市新能源汽车充电系统检测服务工程技术研究中心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苏州佳世德检测技术有限公司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昆山市</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苏州市太赫兹智慧安检工程技术研究中心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江苏亨通太赫兹技术有限公司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苏州市君盟生物大分子药物开发工程技术研究中心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苏州君盟生物医药科技有限公司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苏州市新型节能电梯工程技术研究中心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联盟电梯（苏州）有限公司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苏州市医用阻燃防护服面料工程技术研究中心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纤丝舫（苏州）新材料有限公司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苏州市汽车后座智能娱乐影音系统工程技术研究中心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凯扬光电(苏州)有限公司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苏州市美爱斯天然植物有效抑菌成分提取工程技术研究中心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江苏美爱斯化妆品股份有限公司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129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苏州市垂直电梯安全部件工程技术研究中心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苏州东方富力电梯部件有限公司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苏州市光学器件工程技术研究中心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江苏永鼎光电子技术有限公司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苏州市高效智能净水设备工程技术研究中心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净士康（苏州）环境科技有限公司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苏州市光伏组件封装用背板工程技术研究中心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苏州易昇光学材料有限公司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苏州市食品级纸塑材料工程技术研究中心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格来纳塑料科技（苏州）有限公司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苏州市无损检测化学品工程技术研究中心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依工特种材料（苏州）有限公司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苏州市汽车电子控制系统工程技术研究中心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苏州天浩汽车科技股份有限公司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苏州市智能扫地机器人电池自动化组装工程技术研究中心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苏州泰鼎智能科技有限公司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苏州市纺织及鞋革检测工程技术研究中心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苏州中纺联检验技术服务有限公司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苏州市高低压汽车线束工程技术研究中心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金亭汽车线束（苏州）有限公司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139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苏州市精密运动及智能执行装置工程技术研究中心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苏州钧信自动控制有限公司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 苏州市OLED显示屏智能检测工程技术研究中心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苏州佳智彩光电科技有限公司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苏州市工业废气综合治理工程技术研究中心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苏州艾特斯环保设备有限公司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苏州市高精度多功能光学膜片工程技术研究中心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江苏帝摩斯光电科技有限公司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苏州市嘉盛装配式节能建筑构件工程技术研究中心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苏州嘉盛万城建筑工业有限公司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苏州市高精细染整工程技术研究中心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吴江市永前纺织印染有限公司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苏州市污染土壤修复治理工程技术研究中心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鸿灌环境技术有限公司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苏州市特种医疗输血器材工程技术研究中心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苏州莱士输血器材有限公司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吴江区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苏州市智能清洁电器工程技术研究中心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添可智能科技有限公司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苏州市克牌电机工程技术研究中心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苏州斯奥克微电机制造有限公司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149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苏州市污染土壤及地下水修复工程技术研究中心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江苏维诗环境科技有限公司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苏州市智能除尘设备工程技术研究中心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苏州地贝电器科技有限公司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苏州市比优特可循环利用环保型高性能化妆品包材工程技术研究中心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比优特（苏州）塑胶科技有限公司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苏州市智能管控供应链仓储运输工程技术研究中心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苏州华易通物流有限公司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苏州市纳米微孔膜材料工程技术研究中心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苏州优可发新材料科技有限公司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苏州市高性能阻燃抗静电屏蔽材料制备工程技术研究中心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苏州佰瑞兴实业有限公司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苏州市智能三维CT测量工程技术研究中心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俐玛精密测量技术（苏州）有限公司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苏州市红外光学镜头工程技术研究中心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苏州马谷光学有限公司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苏州市工业自动化智能设备及系统工程技术研究中心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江苏阳铭互联智能系统有限公司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苏州市医用影像设备主体及精密部件工程技术研究中心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苏州市天烨医疗设备有限公司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159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苏州百世威智能光学外观检测系统工程技术研究中心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苏州百世威光学技术有限公司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苏州市面向智能终端的高性能PCB板工程技术研究中心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悦虎晶芯电路（苏州）股份有限公司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苏州市高性能防热失控复合材料电池箱工程技术研究中心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苏州银禧新能源复合材料有限公司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苏州广立智慧城市区域管理工程技术研究中心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苏州广立信息技术有限公司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苏州市净水设备及管理系统工程技术研究中心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苏州亚都水科技有限公司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苏州市新型环保防腐防火涂料工程技术研究中心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信和新材料（苏州）有限公司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苏州市凯弘清洁电器及配件工程技术研究中心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苏州凯弘橡塑有限公司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苏州市电机定子生产系统工程技术研究中心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联盟自动化设备（苏州）有限公司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苏州市基于高精度感知与控制技术的智能机器人工程技术研究中心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追创科技（苏州)有限公司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苏州市PCB生产测试自动化系统工程技术研究中心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苏州市凯思泰克自动化设备有限公司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169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苏州市电脑键盘工程技术研究中心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赫比（苏州）通讯科技有限公司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苏州市土壤及危固废检测工程技术研究中心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苏州环优检测有限公司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苏州市工业固体废弃物处理工程技术研究中心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苏州市吴中区固体废弃物处理有限公司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苏州市基于生态保护的节约型园林建设工程技术研究中心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苏州园林营造产业集团股份有限公司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苏州市岩土工程技术研究中心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江苏华岩建设有限公司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苏州市连续晶体纤维及先进复合材料工程技术研究中心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国装新材料技术（江苏）有限公司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苏州市瑞思坦干细胞临床转化工程技术研究中心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江苏瑞思坦生物科技有限公司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苏州市智能绿色建筑地基施工工程技术研究中心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苏坤建设（江苏）有限公司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苏州市新型硅胶键盘工程技术研究中心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苏州昌利橡塑科技有限公司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苏州市高精密测试治具工程技术研究中心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苏州钧鼎自动化设备有限公司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179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苏州市高质量汽车燃油发动机工程技术研究中心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苏州杰纳机器人科技有限公司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苏州市防静电无尘无菌材料工程技术研究中心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苏州迈思德超净科技有限公司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苏州市精密机械设备工程技术研究中心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苏州军精鑫精密科技有限公司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苏州市高安全性LED模组工程技术研究中心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苏州和聚照明科技有限公司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吴中区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苏州市热流道注塑生产线工程技术研究中心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苏州昊信精密机械有限公司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苏州市激光测量工程技术研究中心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苏州恒昌光电有限公司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苏州市工业自动化和信息化系统工程技术研究中心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苏州元硕自动化科技有限公司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苏州市智能网联仿真测试与验证工程技术研究中心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苏州智行众维智能科技有限公司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苏州市牙科新型预防和治疗技术工程技术研究中心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艾博莱特(苏州）科技有限公司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苏州市燃料电池膜电极工程技术研究中心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苏州擎动动力科技有限公司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189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苏州市中谷数控加工工程技术研究中心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苏州中谷实业有限公司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苏州市菲格瑞特汽车工程技术研究中心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菲格瑞特（苏州）汽车科技有限公司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苏州市环峰低成本可计时过滤器工程技术研究中心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苏州环峰环保科技有限公司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苏州市空天材料工程技术研究中心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海鹰空天材料研究院（苏州）有限责任公司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苏州市高阶可量产自动驾驶系统工程技术研究中心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魔门塔（苏州）科技有限公司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苏州市抗体生物医药工程技术研究中心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智享生物（苏州）有限公司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苏州市智能无纺布设备工程技术研究中心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瑞法诺(苏州)机械科技有限公司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苏州市3D打印高分子材料工程技术研究中心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诺思贝瑞新材料科技（苏州）有限公司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苏州市能源互联网工程技术研究中心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苏州琅润达检测科技有限公司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苏州市汽车发电机智能电子调节器工程技术研究中心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苏州爱和特科技有限公司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199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苏州市水环境一体化治理装备工程技术研究中心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苏州市苏创环境科技发展有限公司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苏州市新能源汽车驱动系统工程技术研究中心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吉孚汽车技术（苏州）有限公司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苏州市固废资源化综合处理及设备系统工程技术研究中心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江苏科选环境科技有限公司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苏州市高精密涡轮增压器中间壳工程技术研究中心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苏州科泰科技有限公司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苏州市高精密数控装备工程技术研究中心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苏州市怡泰智能装备有限公司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 苏州市高安全性无菌采血针工程技术研究中心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苏州市开元医疗器械有限公司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相城区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苏州市智慧交通信息化集成系统工程技术研究中心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江苏中慧交通智能科技有限公司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姑苏区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苏州市高压输变电数字孪生工程技术研究中心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苏州电力设计研究院有限公司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姑苏区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苏州市核酸诊断关键技术工程技术研究中心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苏州新海生物科技股份有限公司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苏州市液压过滤器工程技术研究中心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雅玛信过滤器（苏州工业园区）科技有限公司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209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苏州市光学级疏水材料工程技术研究中心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江苏中新瑞光学材料有限公司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苏州市新型二代测序平台试剂的研发及其肿瘤基因检测领域的应用工程技术研究中心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健路生物科技（苏州）有限公司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苏州市荣捷生物工程技术研究中心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荣捷生物工程（苏州）有限公司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苏州市靶向抗癌新药工程技术研究中心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百济神州（苏州）生物科技有限公司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苏州市高性能联合收获机工程技术研究中心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久保田农业机械(苏州)有限公司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苏州市全方位生物大分子药物定制研发工程技术研究中心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苏桥生物（苏州）有限公司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苏州市麦格纳机电智能工程技术研究中心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麦格纳汽车系统（苏州）有限公司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苏州市电子产品精密零件工程技术研究中心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苏州鑫捷顺精密科技股份有限公司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苏州市单克隆抗体药物工程技术研究中心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兴盟生物医药(苏州)有限公司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苏州市智慧城轨工程技术研究中心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苏州中车建设工程有限公司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219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苏州市恒温仓储智能配送系统工程技术研究中心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苏州美集供应链管理股份有限公司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苏州市高端半导体激光芯片工程技术研究中心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度亘激光技术（苏州）有限公司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苏州市智能发药系统工程技术研究中心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苏州英特吉医疗设备有限公司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苏州市智能纺织装备工程技术研究中心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苏州英迈杰机械有限公司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苏州市汽车安全系统智能制造工程技术研究中心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斯丹德汽车系统(苏州)有限公司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苏州市磁性纳米材料的制备与生物应用工程技术研究中心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苏州海狸生物医学工程有限公司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苏州市高性能模拟芯片工程技术研究中心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思瑞浦微电子科技（苏州）股份有限公司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苏州市电子产品光学镀膜工程技术研究中心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苏州市三同电子科技有限公司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苏州市标本智慧检验系统集成工程技术研究中心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苏州金艾特科技有限公司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苏州市企业信息化服务系统研发工程技术研究中心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苏州亿歌网络科技有限公司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229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苏州市轮毂智慧装测工程技术研究中心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苏州香农智能科技有限公司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苏州市纳米微乳化化妆品工程技术研究中心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苏州工业园区安诺科斯化妆品研发有限公司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苏州市智慧建造工程技术研究中心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江苏鼎思科技发展有限公司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苏州市区块链与数字化安全服务工程技术研究中心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江苏通付盾科技有限公司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苏州市谐波治理与智能无功补偿工程技术研究中心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苏州工业园区苏容电气有限公司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苏州市智能光电显示工程技术研究中心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奥英光电（苏州）有限公司 </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苏州市高精度全自动装备工程技术研究中心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苏州科米隆机电有限公司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苏州市高速电机换向器工程技术研究中心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苏州工业园区安固电器有限公司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苏州市工业车辆电驱动及智能终端工程技术研究中心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凡己科技（苏州）有限公司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苏州市肿瘤个体化诊断试剂工程技术研究中心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苏州云泰生物医药科技有限公司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239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苏州市智能协作机器人工程技术研究中心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苏州镁伽智能制造科技有限公司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苏州市恒力工业互联网平台工程技术研究中心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苏州恒力智能科技有限公司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苏州市高真空精密蒸发镀膜设备工程技术研究中心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爱发科真空技术（苏州）有限公司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苏州市AI视频分析与应用工程技术研究中心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苏州纳智天地智能科技有限公司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苏州市干涉式光纤陀螺用高精度光纤环工程技术研究中心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苏州光环科技有限公司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苏州市锂离子动力电池电解液工程技术研究中心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诺莱特电池材料（苏州）有限公司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苏州市高性能内窥镜工程技术研究中心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苏州新光维医疗科技有限公司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苏州市生物等效性试验工程技术研究中心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苏州必宜生物科技有限公司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苏州市高性能精密网版工程技术研究中心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沃苏特电子科技（苏州）有限公司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苏州市OLED显示产业自动化设备工程技术研究中心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苏州普洛泰科精密工业有限公司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249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苏州市生物催化工程技术研究中心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苏州引航生物科技有限公司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苏州市精密研磨机械设备工程技术研究中心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苏州锃道研磨技术有限公司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苏州市综合性临床前药理药效及成药性研究工程技术研究中心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凯斯艾生物科技（苏州）有限公司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苏州市基于LPH打印头的激光打印机工程技术研究中心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虹光精密工业（苏州）有限公司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苏州市抗病毒类创新药物研发工程技术研究中心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银杏树药业（苏州）有限公司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苏州市中检华通威医疗器械测试工程技术研究中心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中检华通威国际检验（苏州）有限公司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苏州全自动工业激光设备工程技术研究中心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苏州镭明激光科技有限公司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苏州市信息化网络安全防护工程技术研究中心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苏州奖多多科技有限公司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苏州市全人源转基因小鼠平台工程技术研究中心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和铂医药（苏州）有限公司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苏州市边缘智能一体机及云端智脑平台工程技术研究中心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苏州海赛人工智能有限公司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259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苏州市高效低氮环保商用冷凝锅炉工程技术研究中心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苏州威博特能源环保科技有限公司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苏州市微波毫米波元器件工程技术研究中心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苏州泰莱微波技术有限公司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苏州市盆底及生殖医学工程技术研究中心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大悦创新（苏州）医疗科技股份有限公司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苏州市场景化金融应用数据中台工程技术研究中心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苏州盈天地资讯科技有限公司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苏州纳米碳材料工程技术研究中心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苏州汉纳材料科技有限公司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苏州市工业互联网实训平台工程技术研究中心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江苏哈工海渡教育科技集团有限公司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苏州市高速搬运智能机器人工程技术研究中心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苏州凯蒂亚半导体制造设备有限公司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苏州市工业机器人成套设备应用集成工程技术研究中心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苏州灵景智能装备有限公司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苏州市基于车联网的观光车辆应急预警工程   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苏州益高电动车辆制造有限公司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苏州市航空发动机关键零部件加工工艺工程技术研究中心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苏州千机智能技术有限公司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269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苏州市兰多集成包装解决方案工程技术研究中心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苏州工业园区兰多包装工程有限公司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苏州市环保塑料智能制造工程技术研究中心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贝尔纳塑料制品（苏州）有限公司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苏州市高性能散热系统工程技术研究中心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安飒液压科技（苏州）有限公司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苏州市无损激光清洗工程技术研究中心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苏州艾思兰光电有限公司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苏州市高性能IVD生物耗材工程技术研究中心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苏州康容生物医疗科技有限公司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苏州市代谢组学工程技术研究中心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苏州帕诺米克生物医药科技有限公司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苏州市智能化城市信息云平台工程技术研究中心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苏州世纪飞越网络信息有限公司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苏州市超高速硬盘存储工程技术研究中心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苏州长城开发科技有限公司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苏州市5G通信集成功放器件工程技术研究中心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苏州远创达科技有限公司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苏州市精准脊柱创伤工程技术研究中心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苏州微创脊柱创伤医疗科技有限公司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279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苏州市实时荧光定量PCR检测工程技术研究中心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苏州雅睿生物技术有限公司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苏州市高端生物医疗耗材工程技术研究中心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苏州赛普生物科技有限公司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苏州市自动体外除颤器工程技术研究中心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久心医疗科技（苏州）有限公司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苏州市网络游戏人工智能工程技术研究中心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苏州叠纸网络科技股份有限公司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苏州市高速光通信核心器件工程技术研究中心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苏州易锐光电科技有限公司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苏州市多功能电磁阀工程技术研究中心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高砂电气（苏州）有限公司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苏州市海洋仪器与信息技术工程技术研究中心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苏州桑泰海洋仪器研发有限责任公司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苏州市GTS智慧冷链与追溯平台工程技术研究中心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苏州冷王网络科技有限公司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苏州市百赛飞生物表界面工程技术研究中心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江苏百赛飞生物科技有限公司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苏州市农业生态与环境监测工程技术研究中心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谱尼测试集团江苏有限公司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289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苏州市智慧绿色能源工程技术研究中心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苏州港华燃气有限公司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苏州市亚稳态晶型工程技术研究中心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苏州科睿思制药有限公司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苏州市基于区块链的线上教育管理系统工程技术研究中心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苏州才豪电子科技有限公司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苏州市大容量变压器工程技术研究中心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江苏天铂瑞科技有限公司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苏州市电子电路功能测试工程技术研究中心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苏州优兰博电子科技有限公司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苏州市绿色节能洁净室工程技术研究中心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艾尔科建设工程（江苏）有限公司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苏州市安德森热能燃烧器工程技术研究中心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安德森热能科技（苏州）有限责任公司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苏州市无轨激光导航AGV机器人工程技术研究中心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凌鸟（苏州）智能系统有限公司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苏州市网络通信芯片工程技术研究中心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苏州雄立科技有限公司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苏州市复杂制剂纳米化设备工程技术研究中心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安拓思纳米技术（苏州）有限公司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299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苏州市生育健康精准医学工程技术研究中心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序康医疗科技（苏州）有限公司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苏州市临床前精准医疗工程技术研究中心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冠科生物技术（苏州）有限公司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苏州市模具快换装备工程技术研究中心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苏州格莱富机械科技有限公司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苏州市食品安全检测工程技术研究中心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江苏佳信检测技术有限公司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苏州市新能源车载用电机工程技术研究中心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苏州爱知高斯电机有限公司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苏州市超精密贴装与检测工程技术研究中心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江苏比微曼智能科技有限公司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苏州市重载轮胎柔性制造成套装备工程技术研究中心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联亚智能科技（苏州）有限公司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苏州市发电装备损伤监测及失效分析工程技术研究中心 </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中电华创（苏州）电力技术研究有限公司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苏州市电子产品印刷及模切全自动一体化工程技术研究中心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苏州沃顿印刷有限公司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苏州市半导体领域复杂精密配件工程技术研究中心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杰纬特科技（苏州）有限公司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309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苏州市智能装配与精密检测工程技术研究中心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苏州智联科慧自动化有限公司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苏州市物联网室内外定位工程技术研究中心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苏州寻息电子科技有限公司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工业园区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苏州市高性能非织造纺织品工程技术研究中心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科德宝.宝翎无纺布（苏州）有限公司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苏州市环境污染监测与治理工程技术研究中心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苏州清泉环保科技有限公司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苏州市工业软件与数字孪生工程技术研究中心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苏州数设科技有限公司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苏州市光伏储能技术工程研究中心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江苏纳通能源技术有限公司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苏州市声学工程技术研究中心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苏州清听声学科技有限公司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苏州市冷冻食品液氮微冰晶冻结系统工程技术研究中心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苏州可米可酷食品有限公司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苏州市医疗制氧机工程技术研究中心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柯尔（苏州）医疗科技有限公司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苏州市荧光免疫层析分析仪器工程技术研究中心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苏州和迈精密仪器有限公司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319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苏州市包装容器高精密制备工程技术研究中心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亦臻包装科技（苏州）有限公司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苏州市LoRa物联网应用工程技术研究中心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中兴克拉科技（苏州）有限公司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苏州市冲压外圈滚针轴承工程技术研究中心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苏州联利精密制造有限公司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苏州市汽车高速以太网芯片工程技术研究中心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苏州裕太微电子有限公司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苏州市智能算法MCU工程技术研究中心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苏州华芯微电子股份有限公司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苏州市先进显示控制工程技术研究中心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硅谷数模（苏州）半导体有限公司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苏州市食品安全保障及信息化工程技术研究中心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苏州天康生物科技有限公司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苏州市光伏组件智能化装备工程技术研究中心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苏州晟成智能装备有限公司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苏州市智慧城市网格治理软件应用工程技术研究中心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苏州云政网络科技有限公司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苏州市高集成度模块化PCB驱动电路板工程技术研究中心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苏州易启康电子科技有限公司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329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苏州市高阶湿制程清洗设备工程技术研究中心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苏州冠博控制科技有限公司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苏州市先进体外诊断仪器工程技术研究中心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苏州国科医工科技发展（集团）有限公司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苏州市基于工业互联网的6C行业锌铝合金精密成型工程技术研究中心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意迪特压铸科技（苏州）有限公司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苏州市农业植保工程技术研究中心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苏州大域无疆航空科技有限公司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苏州市光伏与储能逆变器离并网工程技术研究中心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苏州海鹏科技有限公司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苏州市心脑血管植介入微加工医疗器械材料工程技术研究中心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苏州真懿医疗有限公司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苏州市电机铁芯及精密机械加工工程技术研究中心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苏州范斯特机械科技有限公司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苏州市高硬度低温耐冲击特种钢工程技术研究中心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苏州金立鑫特材科技有限公司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苏州市智能充换电工程技术研究中心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国网智慧能源交通技术创新中心（苏州）有限公司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338</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苏州市智能化电加工设备工程技术研究中心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苏州三光科技股份有限公司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339</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苏州市光谱分析仪检测设备工程技术研究中心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苏州浪声科学仪器有限公司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340</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苏州市抗病毒类医药中间体工程技术研究中心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苏州艾缇克药物化学有限公司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341</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苏州市电子和半导体产品智能制造装备工程技术研究中心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苏州镭拓精工机械科技有限公司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342</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苏州市岩土勘察和信息化工程技术研究中心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江苏苏州地质工程勘察院</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343</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苏州市艾普拜肿瘤靶向精准诊疗工程技术研究中心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艾普拜生物科技（苏州）有限公司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344</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苏州市lC载板高精度测试仪器工程技术研究中心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苏州市科林源电子有限公司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345</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苏州市分子诊断仪器工程技术研究中心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苏州百源基因技术有限公司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346</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苏州市反拱矩形爆破安全装置工程技术研究中心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苏州安鼎爆破片制造有限公司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r>
        <w:tblPrEx>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347</w:t>
            </w:r>
          </w:p>
        </w:tc>
        <w:tc>
          <w:tcPr>
            <w:tcW w:w="4820"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苏州市生命体征监护仪工程技术研究中心</w:t>
            </w:r>
          </w:p>
        </w:tc>
        <w:tc>
          <w:tcPr>
            <w:tcW w:w="3402"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苏州贝莱弗医疗科技有限公司</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kern w:val="0"/>
                <w:sz w:val="20"/>
                <w:szCs w:val="20"/>
              </w:rPr>
            </w:pPr>
            <w:r>
              <w:rPr>
                <w:rFonts w:ascii="Courier New" w:hAnsi="Courier New" w:eastAsia="宋体" w:cs="Courier New"/>
                <w:kern w:val="0"/>
                <w:sz w:val="20"/>
                <w:szCs w:val="20"/>
              </w:rPr>
              <w:t>高新区</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87690"/>
      <w:docPartObj>
        <w:docPartGallery w:val="autotext"/>
      </w:docPartObj>
    </w:sdtPr>
    <w:sdtContent>
      <w:p>
        <w:pPr>
          <w:pStyle w:val="2"/>
          <w:jc w:val="center"/>
        </w:pPr>
        <w:r>
          <w:fldChar w:fldCharType="begin"/>
        </w:r>
        <w:r>
          <w:instrText xml:space="preserve">PAGE   \* MERGEFORMAT</w:instrText>
        </w:r>
        <w:r>
          <w:fldChar w:fldCharType="separate"/>
        </w:r>
        <w:r>
          <w:rPr>
            <w:lang w:val="zh-CN"/>
          </w:rPr>
          <w:t>12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C7A3A"/>
    <w:rsid w:val="17FC7A3A"/>
    <w:rsid w:val="4817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2021-04-21T02:14:00Z</dcterms:created>
  <dc:creator>松鼠喵huan</dc:creator>
  <cp:lastModifiedBy>hp</cp:lastModifiedBy>
  <dcterms:modified xsi:type="dcterms:W3CDTF">2021-04-21T06:52:11Z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471081ED98854E63A66247374B3547F6</vt:lpwstr>
  </property>
</Properties>
</file>