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2627" w:rsidRDefault="00BA2627" w:rsidP="00BA2627">
      <w:pPr>
        <w:rPr>
          <w:rFonts w:ascii="方正黑体_GBK" w:eastAsia="方正黑体_GBK" w:hAnsi="方正黑体_GBK" w:cs="方正黑体_GBK" w:hint="eastAsia"/>
          <w:color w:val="000000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color w:val="000000"/>
          <w:sz w:val="32"/>
          <w:szCs w:val="32"/>
        </w:rPr>
        <w:t>附件2</w:t>
      </w:r>
    </w:p>
    <w:p w:rsidR="00BA2627" w:rsidRDefault="00BA2627" w:rsidP="00BA2627">
      <w:pPr>
        <w:widowControl/>
        <w:adjustRightInd w:val="0"/>
        <w:snapToGrid w:val="0"/>
        <w:spacing w:line="570" w:lineRule="exact"/>
        <w:jc w:val="center"/>
        <w:rPr>
          <w:rFonts w:ascii="Times New Roman" w:eastAsia="方正小标宋_GBK" w:hAnsi="Times New Roman"/>
          <w:color w:val="000000"/>
          <w:kern w:val="0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color w:val="000000"/>
          <w:sz w:val="44"/>
          <w:szCs w:val="44"/>
        </w:rPr>
        <w:t>2021年度</w:t>
      </w:r>
      <w:r>
        <w:rPr>
          <w:rFonts w:ascii="Times New Roman" w:eastAsia="方正小标宋_GBK" w:hAnsi="Times New Roman"/>
          <w:color w:val="000000"/>
          <w:sz w:val="44"/>
          <w:szCs w:val="44"/>
        </w:rPr>
        <w:t>省</w:t>
      </w:r>
      <w:r>
        <w:rPr>
          <w:rFonts w:ascii="Times New Roman" w:eastAsia="方正小标宋_GBK" w:hAnsi="Times New Roman" w:hint="eastAsia"/>
          <w:color w:val="000000"/>
          <w:kern w:val="0"/>
          <w:sz w:val="44"/>
          <w:szCs w:val="44"/>
        </w:rPr>
        <w:t>高价值专利培育计划</w:t>
      </w:r>
    </w:p>
    <w:p w:rsidR="00BA2627" w:rsidRDefault="00BA2627" w:rsidP="00BA2627">
      <w:pPr>
        <w:widowControl/>
        <w:adjustRightInd w:val="0"/>
        <w:snapToGrid w:val="0"/>
        <w:spacing w:line="570" w:lineRule="exact"/>
        <w:jc w:val="center"/>
        <w:rPr>
          <w:rFonts w:ascii="Times New Roman" w:eastAsia="方正小标宋_GBK" w:hAnsi="Times New Roman"/>
          <w:color w:val="000000"/>
          <w:kern w:val="0"/>
          <w:sz w:val="44"/>
          <w:szCs w:val="44"/>
        </w:rPr>
      </w:pPr>
      <w:r>
        <w:rPr>
          <w:rFonts w:ascii="Times New Roman" w:eastAsia="方正小标宋_GBK" w:hAnsi="Times New Roman" w:hint="eastAsia"/>
          <w:color w:val="000000"/>
          <w:kern w:val="0"/>
          <w:sz w:val="44"/>
          <w:szCs w:val="44"/>
        </w:rPr>
        <w:t>项目</w:t>
      </w:r>
      <w:r>
        <w:rPr>
          <w:rFonts w:ascii="Times New Roman" w:eastAsia="方正小标宋_GBK" w:hAnsi="Times New Roman" w:hint="eastAsia"/>
          <w:color w:val="000000"/>
          <w:sz w:val="44"/>
          <w:szCs w:val="44"/>
        </w:rPr>
        <w:t>申报指南</w:t>
      </w:r>
    </w:p>
    <w:p w:rsidR="00BA2627" w:rsidRDefault="00BA2627" w:rsidP="00BA2627">
      <w:pPr>
        <w:tabs>
          <w:tab w:val="left" w:pos="3273"/>
        </w:tabs>
        <w:adjustRightInd w:val="0"/>
        <w:snapToGrid w:val="0"/>
        <w:spacing w:line="570" w:lineRule="exact"/>
        <w:ind w:firstLineChars="200" w:firstLine="640"/>
        <w:rPr>
          <w:rFonts w:ascii="宋体" w:eastAsia="方正黑体_GBK" w:hAnsi="宋体"/>
          <w:color w:val="000000"/>
          <w:kern w:val="0"/>
          <w:sz w:val="32"/>
          <w:szCs w:val="32"/>
        </w:rPr>
      </w:pPr>
    </w:p>
    <w:p w:rsidR="00BA2627" w:rsidRDefault="00BA2627" w:rsidP="00BA2627">
      <w:pPr>
        <w:tabs>
          <w:tab w:val="left" w:pos="3273"/>
        </w:tabs>
        <w:adjustRightInd w:val="0"/>
        <w:snapToGrid w:val="0"/>
        <w:spacing w:line="570" w:lineRule="exact"/>
        <w:ind w:firstLineChars="200" w:firstLine="640"/>
        <w:rPr>
          <w:rFonts w:ascii="宋体" w:eastAsia="方正黑体_GBK" w:hAnsi="宋体"/>
          <w:color w:val="000000"/>
          <w:kern w:val="0"/>
          <w:sz w:val="32"/>
          <w:szCs w:val="32"/>
        </w:rPr>
      </w:pPr>
      <w:r>
        <w:rPr>
          <w:rFonts w:ascii="宋体" w:eastAsia="方正黑体_GBK" w:hAnsi="宋体"/>
          <w:color w:val="000000"/>
          <w:kern w:val="0"/>
          <w:sz w:val="32"/>
          <w:szCs w:val="32"/>
        </w:rPr>
        <w:t>一、</w:t>
      </w:r>
      <w:r>
        <w:rPr>
          <w:rFonts w:ascii="宋体" w:eastAsia="方正黑体_GBK" w:hAnsi="宋体" w:hint="eastAsia"/>
          <w:color w:val="000000"/>
          <w:kern w:val="0"/>
          <w:sz w:val="32"/>
          <w:szCs w:val="32"/>
        </w:rPr>
        <w:t>重点</w:t>
      </w:r>
      <w:r>
        <w:rPr>
          <w:rFonts w:ascii="宋体" w:eastAsia="方正黑体_GBK" w:hAnsi="宋体"/>
          <w:color w:val="000000"/>
          <w:kern w:val="0"/>
          <w:sz w:val="32"/>
          <w:szCs w:val="32"/>
        </w:rPr>
        <w:t>支持领域</w:t>
      </w:r>
      <w:r>
        <w:rPr>
          <w:rFonts w:ascii="宋体" w:eastAsia="方正黑体_GBK" w:hAnsi="宋体"/>
          <w:color w:val="000000"/>
          <w:kern w:val="0"/>
          <w:sz w:val="32"/>
          <w:szCs w:val="32"/>
        </w:rPr>
        <w:tab/>
      </w:r>
    </w:p>
    <w:p w:rsidR="00BA2627" w:rsidRDefault="00BA2627" w:rsidP="00BA2627">
      <w:pPr>
        <w:autoSpaceDE w:val="0"/>
        <w:autoSpaceDN w:val="0"/>
        <w:snapToGrid w:val="0"/>
        <w:spacing w:line="570" w:lineRule="exact"/>
        <w:ind w:firstLineChars="200" w:firstLine="640"/>
        <w:rPr>
          <w:rFonts w:ascii="宋体" w:eastAsia="方正仿宋_GBK" w:hAnsi="宋体"/>
          <w:snapToGrid w:val="0"/>
          <w:color w:val="000000"/>
          <w:kern w:val="0"/>
          <w:sz w:val="32"/>
          <w:szCs w:val="32"/>
        </w:rPr>
      </w:pPr>
      <w:r>
        <w:rPr>
          <w:rFonts w:ascii="宋体" w:hAnsi="宋体" w:hint="eastAsia"/>
          <w:snapToGrid w:val="0"/>
          <w:color w:val="000000"/>
          <w:kern w:val="0"/>
          <w:sz w:val="32"/>
          <w:szCs w:val="32"/>
        </w:rPr>
        <w:t>（一）</w:t>
      </w:r>
      <w:r>
        <w:rPr>
          <w:rFonts w:ascii="宋体" w:eastAsia="方正仿宋_GBK" w:hAnsi="宋体" w:hint="eastAsia"/>
          <w:snapToGrid w:val="0"/>
          <w:color w:val="000000"/>
          <w:kern w:val="0"/>
          <w:sz w:val="32"/>
          <w:szCs w:val="32"/>
        </w:rPr>
        <w:t>《省政府办公厅关于印发江苏省“产业强链”三年行动计划（</w:t>
      </w:r>
      <w:r>
        <w:rPr>
          <w:rFonts w:ascii="宋体" w:eastAsia="方正仿宋_GBK" w:hAnsi="宋体"/>
          <w:snapToGrid w:val="0"/>
          <w:color w:val="000000"/>
          <w:kern w:val="0"/>
          <w:sz w:val="32"/>
          <w:szCs w:val="32"/>
        </w:rPr>
        <w:t>2021-2023</w:t>
      </w:r>
      <w:r>
        <w:rPr>
          <w:rFonts w:ascii="宋体" w:eastAsia="方正仿宋_GBK" w:hAnsi="宋体"/>
          <w:snapToGrid w:val="0"/>
          <w:color w:val="000000"/>
          <w:kern w:val="0"/>
          <w:sz w:val="32"/>
          <w:szCs w:val="32"/>
        </w:rPr>
        <w:t>年）的通知》（苏政办发〔</w:t>
      </w:r>
      <w:r>
        <w:rPr>
          <w:rFonts w:ascii="宋体" w:eastAsia="方正仿宋_GBK" w:hAnsi="宋体"/>
          <w:snapToGrid w:val="0"/>
          <w:color w:val="000000"/>
          <w:kern w:val="0"/>
          <w:sz w:val="32"/>
          <w:szCs w:val="32"/>
        </w:rPr>
        <w:t>2020</w:t>
      </w:r>
      <w:r>
        <w:rPr>
          <w:rFonts w:ascii="宋体" w:eastAsia="方正仿宋_GBK" w:hAnsi="宋体"/>
          <w:snapToGrid w:val="0"/>
          <w:color w:val="000000"/>
          <w:kern w:val="0"/>
          <w:sz w:val="32"/>
          <w:szCs w:val="32"/>
        </w:rPr>
        <w:t>〕</w:t>
      </w:r>
      <w:r>
        <w:rPr>
          <w:rFonts w:ascii="宋体" w:eastAsia="方正仿宋_GBK" w:hAnsi="宋体"/>
          <w:snapToGrid w:val="0"/>
          <w:color w:val="000000"/>
          <w:kern w:val="0"/>
          <w:sz w:val="32"/>
          <w:szCs w:val="32"/>
        </w:rPr>
        <w:t>82</w:t>
      </w:r>
      <w:r>
        <w:rPr>
          <w:rFonts w:ascii="宋体" w:eastAsia="方正仿宋_GBK" w:hAnsi="宋体"/>
          <w:snapToGrid w:val="0"/>
          <w:color w:val="000000"/>
          <w:kern w:val="0"/>
          <w:sz w:val="32"/>
          <w:szCs w:val="32"/>
        </w:rPr>
        <w:t>号）中明确的</w:t>
      </w:r>
      <w:r>
        <w:rPr>
          <w:rFonts w:ascii="宋体" w:eastAsia="方正仿宋_GBK" w:hAnsi="宋体"/>
          <w:snapToGrid w:val="0"/>
          <w:color w:val="000000"/>
          <w:kern w:val="0"/>
          <w:sz w:val="32"/>
          <w:szCs w:val="32"/>
        </w:rPr>
        <w:t>50</w:t>
      </w:r>
      <w:r>
        <w:rPr>
          <w:rFonts w:ascii="宋体" w:eastAsia="方正仿宋_GBK" w:hAnsi="宋体"/>
          <w:snapToGrid w:val="0"/>
          <w:color w:val="000000"/>
          <w:kern w:val="0"/>
          <w:sz w:val="32"/>
          <w:szCs w:val="32"/>
        </w:rPr>
        <w:t>条重点产业链（对应十四个先进制造业集群）。</w:t>
      </w:r>
    </w:p>
    <w:p w:rsidR="00BA2627" w:rsidRDefault="00BA2627" w:rsidP="00BA2627">
      <w:pPr>
        <w:autoSpaceDE w:val="0"/>
        <w:autoSpaceDN w:val="0"/>
        <w:snapToGrid w:val="0"/>
        <w:spacing w:line="570" w:lineRule="exact"/>
        <w:ind w:firstLineChars="200" w:firstLine="640"/>
        <w:rPr>
          <w:rFonts w:ascii="宋体" w:eastAsia="方正仿宋_GBK" w:hAnsi="宋体"/>
          <w:snapToGrid w:val="0"/>
          <w:color w:val="000000"/>
          <w:kern w:val="0"/>
          <w:sz w:val="32"/>
          <w:szCs w:val="32"/>
        </w:rPr>
      </w:pPr>
      <w:r>
        <w:rPr>
          <w:rFonts w:ascii="宋体" w:eastAsia="方正仿宋_GBK" w:hAnsi="宋体" w:hint="eastAsia"/>
          <w:snapToGrid w:val="0"/>
          <w:color w:val="000000"/>
          <w:kern w:val="0"/>
          <w:sz w:val="32"/>
          <w:szCs w:val="32"/>
        </w:rPr>
        <w:t>（二）</w:t>
      </w:r>
      <w:r>
        <w:rPr>
          <w:rFonts w:ascii="宋体" w:eastAsia="方正仿宋_GBK" w:hAnsi="宋体"/>
          <w:snapToGrid w:val="0"/>
          <w:color w:val="000000"/>
          <w:kern w:val="0"/>
          <w:sz w:val="32"/>
          <w:szCs w:val="32"/>
        </w:rPr>
        <w:t>《江苏省</w:t>
      </w:r>
      <w:r>
        <w:rPr>
          <w:rFonts w:ascii="宋体" w:eastAsia="方正仿宋_GBK" w:hAnsi="宋体"/>
          <w:snapToGrid w:val="0"/>
          <w:color w:val="000000"/>
          <w:kern w:val="0"/>
          <w:sz w:val="32"/>
          <w:szCs w:val="32"/>
        </w:rPr>
        <w:t>“</w:t>
      </w:r>
      <w:r>
        <w:rPr>
          <w:rFonts w:ascii="宋体" w:eastAsia="方正仿宋_GBK" w:hAnsi="宋体"/>
          <w:snapToGrid w:val="0"/>
          <w:color w:val="000000"/>
          <w:kern w:val="0"/>
          <w:sz w:val="32"/>
          <w:szCs w:val="32"/>
        </w:rPr>
        <w:t>十三五</w:t>
      </w:r>
      <w:r>
        <w:rPr>
          <w:rFonts w:ascii="宋体" w:eastAsia="方正仿宋_GBK" w:hAnsi="宋体"/>
          <w:snapToGrid w:val="0"/>
          <w:color w:val="000000"/>
          <w:kern w:val="0"/>
          <w:sz w:val="32"/>
          <w:szCs w:val="32"/>
        </w:rPr>
        <w:t>”</w:t>
      </w:r>
      <w:r>
        <w:rPr>
          <w:rFonts w:ascii="宋体" w:eastAsia="方正仿宋_GBK" w:hAnsi="宋体"/>
          <w:snapToGrid w:val="0"/>
          <w:color w:val="000000"/>
          <w:kern w:val="0"/>
          <w:sz w:val="32"/>
          <w:szCs w:val="32"/>
        </w:rPr>
        <w:t>战略性新兴产业发展规划》（苏政办发〔</w:t>
      </w:r>
      <w:r>
        <w:rPr>
          <w:rFonts w:ascii="宋体" w:eastAsia="方正仿宋_GBK" w:hAnsi="宋体"/>
          <w:snapToGrid w:val="0"/>
          <w:color w:val="000000"/>
          <w:kern w:val="0"/>
          <w:sz w:val="32"/>
          <w:szCs w:val="32"/>
        </w:rPr>
        <w:t>2016</w:t>
      </w:r>
      <w:r>
        <w:rPr>
          <w:rFonts w:ascii="宋体" w:eastAsia="方正仿宋_GBK" w:hAnsi="宋体"/>
          <w:snapToGrid w:val="0"/>
          <w:color w:val="000000"/>
          <w:kern w:val="0"/>
          <w:sz w:val="32"/>
          <w:szCs w:val="32"/>
        </w:rPr>
        <w:t>〕</w:t>
      </w:r>
      <w:r>
        <w:rPr>
          <w:rFonts w:ascii="宋体" w:eastAsia="方正仿宋_GBK" w:hAnsi="宋体"/>
          <w:snapToGrid w:val="0"/>
          <w:color w:val="000000"/>
          <w:kern w:val="0"/>
          <w:sz w:val="32"/>
          <w:szCs w:val="32"/>
        </w:rPr>
        <w:t>137</w:t>
      </w:r>
      <w:r>
        <w:rPr>
          <w:rFonts w:ascii="宋体" w:eastAsia="方正仿宋_GBK" w:hAnsi="宋体"/>
          <w:snapToGrid w:val="0"/>
          <w:color w:val="000000"/>
          <w:kern w:val="0"/>
          <w:sz w:val="32"/>
          <w:szCs w:val="32"/>
        </w:rPr>
        <w:t>号）中重点发展的十大战略性新兴产业。</w:t>
      </w:r>
    </w:p>
    <w:p w:rsidR="00BA2627" w:rsidRDefault="00BA2627" w:rsidP="00BA2627">
      <w:pPr>
        <w:autoSpaceDE w:val="0"/>
        <w:autoSpaceDN w:val="0"/>
        <w:snapToGrid w:val="0"/>
        <w:spacing w:line="570" w:lineRule="exact"/>
        <w:ind w:firstLineChars="200" w:firstLine="640"/>
        <w:rPr>
          <w:rFonts w:ascii="宋体" w:eastAsia="方正仿宋_GBK" w:hAnsi="宋体"/>
          <w:snapToGrid w:val="0"/>
          <w:color w:val="000000"/>
          <w:kern w:val="0"/>
          <w:sz w:val="32"/>
          <w:szCs w:val="32"/>
        </w:rPr>
      </w:pPr>
      <w:r>
        <w:rPr>
          <w:rFonts w:ascii="宋体" w:eastAsia="方正仿宋_GBK" w:hAnsi="宋体" w:hint="eastAsia"/>
          <w:snapToGrid w:val="0"/>
          <w:color w:val="000000"/>
          <w:kern w:val="0"/>
          <w:sz w:val="32"/>
          <w:szCs w:val="32"/>
        </w:rPr>
        <w:t>（三）</w:t>
      </w:r>
      <w:r>
        <w:rPr>
          <w:rFonts w:ascii="宋体" w:eastAsia="方正仿宋_GBK" w:hAnsi="宋体"/>
          <w:snapToGrid w:val="0"/>
          <w:color w:val="000000"/>
          <w:kern w:val="0"/>
          <w:sz w:val="32"/>
          <w:szCs w:val="32"/>
        </w:rPr>
        <w:t>我省重点攻关的关键核心技术和关键共性技术。</w:t>
      </w:r>
    </w:p>
    <w:p w:rsidR="00BA2627" w:rsidRDefault="00BA2627" w:rsidP="00BA2627">
      <w:pPr>
        <w:widowControl/>
        <w:adjustRightInd w:val="0"/>
        <w:snapToGrid w:val="0"/>
        <w:spacing w:line="570" w:lineRule="exact"/>
        <w:ind w:firstLineChars="200" w:firstLine="640"/>
        <w:rPr>
          <w:rFonts w:ascii="宋体" w:eastAsia="方正黑体_GBK" w:hAnsi="宋体"/>
          <w:color w:val="000000"/>
          <w:kern w:val="0"/>
          <w:sz w:val="32"/>
          <w:szCs w:val="32"/>
        </w:rPr>
      </w:pPr>
      <w:r>
        <w:rPr>
          <w:rFonts w:ascii="宋体" w:eastAsia="方正黑体_GBK" w:hAnsi="宋体"/>
          <w:color w:val="000000"/>
          <w:kern w:val="0"/>
          <w:sz w:val="32"/>
          <w:szCs w:val="32"/>
        </w:rPr>
        <w:t>二、申报主体</w:t>
      </w:r>
      <w:r>
        <w:rPr>
          <w:rFonts w:ascii="宋体" w:eastAsia="方正黑体_GBK" w:hAnsi="宋体" w:hint="eastAsia"/>
          <w:color w:val="000000"/>
          <w:kern w:val="0"/>
          <w:sz w:val="32"/>
          <w:szCs w:val="32"/>
        </w:rPr>
        <w:t>和条件</w:t>
      </w:r>
    </w:p>
    <w:p w:rsidR="00BA2627" w:rsidRDefault="00BA2627" w:rsidP="00BA2627">
      <w:pPr>
        <w:autoSpaceDE w:val="0"/>
        <w:autoSpaceDN w:val="0"/>
        <w:snapToGrid w:val="0"/>
        <w:spacing w:line="570" w:lineRule="exact"/>
        <w:ind w:firstLineChars="200" w:firstLine="640"/>
        <w:rPr>
          <w:rFonts w:ascii="宋体" w:eastAsia="方正仿宋_GBK" w:hAnsi="宋体"/>
          <w:snapToGrid w:val="0"/>
          <w:color w:val="000000"/>
          <w:kern w:val="0"/>
          <w:sz w:val="32"/>
          <w:szCs w:val="32"/>
        </w:rPr>
      </w:pPr>
      <w:r>
        <w:rPr>
          <w:rFonts w:ascii="宋体" w:eastAsia="方正仿宋_GBK" w:hAnsi="宋体" w:hint="eastAsia"/>
          <w:snapToGrid w:val="0"/>
          <w:color w:val="000000"/>
          <w:kern w:val="0"/>
          <w:sz w:val="32"/>
          <w:szCs w:val="32"/>
        </w:rPr>
        <w:t>江苏省内注册的具有独立法人资格的企业或省内高校、科研院所、重点实验室、新型研发机构可单独申报，也可作为项目牵头单位，与</w:t>
      </w:r>
      <w:r>
        <w:rPr>
          <w:rFonts w:ascii="宋体" w:eastAsia="方正仿宋_GBK" w:hAnsi="宋体"/>
          <w:snapToGrid w:val="0"/>
          <w:color w:val="000000"/>
          <w:kern w:val="0"/>
          <w:sz w:val="32"/>
          <w:szCs w:val="32"/>
        </w:rPr>
        <w:t>产业链上下游</w:t>
      </w:r>
      <w:r>
        <w:rPr>
          <w:rFonts w:ascii="宋体" w:eastAsia="方正仿宋_GBK" w:hAnsi="宋体" w:hint="eastAsia"/>
          <w:snapToGrid w:val="0"/>
          <w:color w:val="000000"/>
          <w:kern w:val="0"/>
          <w:sz w:val="32"/>
          <w:szCs w:val="32"/>
        </w:rPr>
        <w:t>企业、相关创新主体、知识产权服务机构联合申报。具体条件如下：</w:t>
      </w:r>
    </w:p>
    <w:p w:rsidR="00BA2627" w:rsidRDefault="00BA2627" w:rsidP="00BA2627">
      <w:pPr>
        <w:widowControl/>
        <w:adjustRightInd w:val="0"/>
        <w:snapToGrid w:val="0"/>
        <w:spacing w:line="570" w:lineRule="exact"/>
        <w:ind w:firstLineChars="200" w:firstLine="640"/>
        <w:rPr>
          <w:rFonts w:ascii="宋体" w:eastAsia="方正楷体_GBK" w:hAnsi="宋体"/>
          <w:snapToGrid w:val="0"/>
          <w:color w:val="000000"/>
          <w:kern w:val="0"/>
          <w:sz w:val="32"/>
          <w:szCs w:val="32"/>
        </w:rPr>
      </w:pPr>
      <w:r>
        <w:rPr>
          <w:rFonts w:ascii="宋体" w:eastAsia="方正楷体_GBK" w:hAnsi="宋体" w:hint="eastAsia"/>
          <w:snapToGrid w:val="0"/>
          <w:color w:val="000000"/>
          <w:kern w:val="0"/>
          <w:sz w:val="32"/>
          <w:szCs w:val="32"/>
        </w:rPr>
        <w:t>（一）新建项目</w:t>
      </w:r>
    </w:p>
    <w:p w:rsidR="00BA2627" w:rsidRDefault="00BA2627" w:rsidP="00BA2627">
      <w:pPr>
        <w:widowControl/>
        <w:adjustRightInd w:val="0"/>
        <w:snapToGrid w:val="0"/>
        <w:spacing w:line="570" w:lineRule="exact"/>
        <w:ind w:firstLineChars="200" w:firstLine="640"/>
        <w:rPr>
          <w:rFonts w:ascii="宋体" w:eastAsia="方正楷体_GBK" w:hAnsi="宋体"/>
          <w:snapToGrid w:val="0"/>
          <w:color w:val="000000"/>
          <w:kern w:val="0"/>
          <w:sz w:val="32"/>
          <w:szCs w:val="32"/>
        </w:rPr>
      </w:pPr>
      <w:r>
        <w:rPr>
          <w:rFonts w:ascii="宋体" w:eastAsia="方正楷体_GBK" w:hAnsi="宋体"/>
          <w:snapToGrid w:val="0"/>
          <w:color w:val="000000"/>
          <w:kern w:val="0"/>
          <w:sz w:val="32"/>
          <w:szCs w:val="32"/>
        </w:rPr>
        <w:t xml:space="preserve">1. </w:t>
      </w:r>
      <w:r>
        <w:rPr>
          <w:rFonts w:ascii="宋体" w:eastAsia="方正楷体_GBK" w:hAnsi="宋体" w:hint="eastAsia"/>
          <w:snapToGrid w:val="0"/>
          <w:color w:val="000000"/>
          <w:kern w:val="0"/>
          <w:sz w:val="32"/>
          <w:szCs w:val="32"/>
        </w:rPr>
        <w:t>申报主体是企业的，需同时满足以下条件：</w:t>
      </w:r>
    </w:p>
    <w:p w:rsidR="00BA2627" w:rsidRDefault="00BA2627" w:rsidP="00BA2627">
      <w:pPr>
        <w:widowControl/>
        <w:adjustRightInd w:val="0"/>
        <w:snapToGrid w:val="0"/>
        <w:spacing w:line="570" w:lineRule="exact"/>
        <w:ind w:firstLineChars="200" w:firstLine="640"/>
        <w:rPr>
          <w:rFonts w:ascii="宋体" w:eastAsia="方正仿宋_GBK" w:hAnsi="宋体"/>
          <w:snapToGrid w:val="0"/>
          <w:color w:val="000000"/>
          <w:kern w:val="0"/>
          <w:sz w:val="32"/>
          <w:szCs w:val="32"/>
        </w:rPr>
      </w:pPr>
      <w:r>
        <w:rPr>
          <w:rFonts w:ascii="宋体" w:eastAsia="方正楷体_GBK" w:hAnsi="宋体" w:hint="eastAsia"/>
          <w:snapToGrid w:val="0"/>
          <w:color w:val="000000"/>
          <w:kern w:val="0"/>
          <w:sz w:val="32"/>
          <w:szCs w:val="32"/>
        </w:rPr>
        <w:t>（</w:t>
      </w:r>
      <w:r>
        <w:rPr>
          <w:rFonts w:ascii="宋体" w:eastAsia="方正楷体_GBK" w:hAnsi="宋体"/>
          <w:snapToGrid w:val="0"/>
          <w:color w:val="000000"/>
          <w:kern w:val="0"/>
          <w:sz w:val="32"/>
          <w:szCs w:val="32"/>
        </w:rPr>
        <w:t>1</w:t>
      </w:r>
      <w:r>
        <w:rPr>
          <w:rFonts w:ascii="宋体" w:eastAsia="方正楷体_GBK" w:hAnsi="宋体"/>
          <w:snapToGrid w:val="0"/>
          <w:color w:val="000000"/>
          <w:kern w:val="0"/>
          <w:sz w:val="32"/>
          <w:szCs w:val="32"/>
        </w:rPr>
        <w:t>）</w:t>
      </w:r>
      <w:r>
        <w:rPr>
          <w:rFonts w:ascii="宋体" w:eastAsia="方正仿宋_GBK" w:hAnsi="宋体"/>
          <w:color w:val="000000"/>
          <w:kern w:val="0"/>
          <w:sz w:val="32"/>
          <w:szCs w:val="32"/>
        </w:rPr>
        <w:t>在相关技术领域研发水平处于行业领先</w:t>
      </w:r>
      <w:r>
        <w:rPr>
          <w:rFonts w:ascii="宋体" w:eastAsia="方正仿宋_GBK" w:hAnsi="宋体" w:hint="eastAsia"/>
          <w:color w:val="000000"/>
          <w:kern w:val="0"/>
          <w:sz w:val="32"/>
          <w:szCs w:val="32"/>
        </w:rPr>
        <w:t>地位</w:t>
      </w:r>
      <w:r>
        <w:rPr>
          <w:rFonts w:ascii="宋体" w:eastAsia="方正仿宋_GBK" w:hAnsi="宋体"/>
          <w:color w:val="000000"/>
          <w:kern w:val="0"/>
          <w:sz w:val="32"/>
          <w:szCs w:val="32"/>
        </w:rPr>
        <w:t>，</w:t>
      </w:r>
      <w:r>
        <w:rPr>
          <w:rFonts w:ascii="宋体" w:eastAsia="方正仿宋_GBK" w:hAnsi="宋体" w:hint="eastAsia"/>
          <w:color w:val="000000"/>
          <w:kern w:val="0"/>
          <w:sz w:val="32"/>
          <w:szCs w:val="32"/>
        </w:rPr>
        <w:t>属于</w:t>
      </w:r>
      <w:r>
        <w:rPr>
          <w:rFonts w:ascii="宋体" w:eastAsia="方正仿宋_GBK" w:hAnsi="宋体" w:hint="eastAsia"/>
          <w:snapToGrid w:val="0"/>
          <w:color w:val="000000"/>
          <w:kern w:val="0"/>
          <w:sz w:val="32"/>
          <w:szCs w:val="32"/>
        </w:rPr>
        <w:t>行业龙头、领军企业，</w:t>
      </w:r>
      <w:r>
        <w:rPr>
          <w:rFonts w:ascii="宋体" w:eastAsia="方正仿宋_GBK" w:hAnsi="宋体" w:hint="eastAsia"/>
          <w:color w:val="000000"/>
          <w:kern w:val="0"/>
          <w:sz w:val="32"/>
          <w:szCs w:val="32"/>
        </w:rPr>
        <w:t>正在</w:t>
      </w:r>
      <w:r>
        <w:rPr>
          <w:rFonts w:ascii="宋体" w:eastAsia="方正仿宋_GBK" w:hAnsi="宋体"/>
          <w:color w:val="000000"/>
          <w:kern w:val="0"/>
          <w:sz w:val="32"/>
          <w:szCs w:val="32"/>
        </w:rPr>
        <w:t>承担国家或省部级重大科技攻关项目，</w:t>
      </w:r>
      <w:r>
        <w:rPr>
          <w:rFonts w:ascii="宋体" w:eastAsia="方正仿宋_GBK" w:hAnsi="宋体" w:hint="eastAsia"/>
          <w:color w:val="000000"/>
          <w:kern w:val="0"/>
          <w:sz w:val="32"/>
          <w:szCs w:val="32"/>
        </w:rPr>
        <w:t>或者正在开展关键核心（共性）技术研发，且已取得</w:t>
      </w:r>
      <w:r>
        <w:rPr>
          <w:rFonts w:ascii="宋体" w:eastAsia="方正仿宋_GBK" w:hAnsi="宋体"/>
          <w:snapToGrid w:val="0"/>
          <w:color w:val="000000"/>
          <w:kern w:val="0"/>
          <w:sz w:val="32"/>
          <w:szCs w:val="32"/>
        </w:rPr>
        <w:t>一定</w:t>
      </w:r>
      <w:r>
        <w:rPr>
          <w:rFonts w:ascii="宋体" w:eastAsia="方正仿宋_GBK" w:hAnsi="宋体" w:hint="eastAsia"/>
          <w:snapToGrid w:val="0"/>
          <w:color w:val="000000"/>
          <w:kern w:val="0"/>
          <w:sz w:val="32"/>
          <w:szCs w:val="32"/>
        </w:rPr>
        <w:t>成果</w:t>
      </w:r>
      <w:r>
        <w:rPr>
          <w:rFonts w:ascii="宋体" w:eastAsia="方正仿宋_GBK" w:hAnsi="宋体"/>
          <w:snapToGrid w:val="0"/>
          <w:color w:val="000000"/>
          <w:kern w:val="0"/>
          <w:sz w:val="32"/>
          <w:szCs w:val="32"/>
        </w:rPr>
        <w:t>。</w:t>
      </w:r>
    </w:p>
    <w:p w:rsidR="00BA2627" w:rsidRDefault="00BA2627" w:rsidP="00BA2627">
      <w:pPr>
        <w:widowControl/>
        <w:adjustRightInd w:val="0"/>
        <w:snapToGrid w:val="0"/>
        <w:spacing w:line="570" w:lineRule="exact"/>
        <w:ind w:firstLineChars="200" w:firstLine="640"/>
        <w:rPr>
          <w:rFonts w:ascii="宋体" w:eastAsia="方正仿宋_GBK" w:hAnsi="宋体"/>
          <w:color w:val="000000"/>
          <w:kern w:val="0"/>
          <w:sz w:val="32"/>
          <w:szCs w:val="32"/>
        </w:rPr>
      </w:pPr>
      <w:r>
        <w:rPr>
          <w:rFonts w:ascii="宋体" w:eastAsia="方正仿宋_GBK" w:hAnsi="宋体" w:hint="eastAsia"/>
          <w:snapToGrid w:val="0"/>
          <w:color w:val="000000"/>
          <w:kern w:val="0"/>
          <w:sz w:val="32"/>
          <w:szCs w:val="32"/>
        </w:rPr>
        <w:lastRenderedPageBreak/>
        <w:t>（</w:t>
      </w:r>
      <w:r>
        <w:rPr>
          <w:rFonts w:ascii="宋体" w:eastAsia="方正仿宋_GBK" w:hAnsi="宋体"/>
          <w:snapToGrid w:val="0"/>
          <w:color w:val="000000"/>
          <w:kern w:val="0"/>
          <w:sz w:val="32"/>
          <w:szCs w:val="32"/>
        </w:rPr>
        <w:t>2</w:t>
      </w:r>
      <w:r>
        <w:rPr>
          <w:rFonts w:ascii="宋体" w:eastAsia="方正仿宋_GBK" w:hAnsi="宋体" w:hint="eastAsia"/>
          <w:snapToGrid w:val="0"/>
          <w:color w:val="000000"/>
          <w:kern w:val="0"/>
          <w:sz w:val="32"/>
          <w:szCs w:val="32"/>
        </w:rPr>
        <w:t>）</w:t>
      </w:r>
      <w:r>
        <w:rPr>
          <w:rFonts w:ascii="宋体" w:eastAsia="方正仿宋_GBK" w:hAnsi="宋体"/>
          <w:color w:val="000000"/>
          <w:kern w:val="0"/>
          <w:sz w:val="32"/>
          <w:szCs w:val="32"/>
        </w:rPr>
        <w:t>近三年研发费用总额占同期销售收入总额的比例达</w:t>
      </w:r>
      <w:r>
        <w:rPr>
          <w:rFonts w:ascii="宋体" w:eastAsia="方正仿宋_GBK" w:hAnsi="宋体"/>
          <w:color w:val="000000"/>
          <w:kern w:val="0"/>
          <w:sz w:val="32"/>
          <w:szCs w:val="32"/>
        </w:rPr>
        <w:t>3.5%</w:t>
      </w:r>
      <w:r>
        <w:rPr>
          <w:rFonts w:ascii="宋体" w:eastAsia="方正仿宋_GBK" w:hAnsi="宋体"/>
          <w:color w:val="000000"/>
          <w:kern w:val="0"/>
          <w:sz w:val="32"/>
          <w:szCs w:val="32"/>
        </w:rPr>
        <w:t>以上。</w:t>
      </w:r>
    </w:p>
    <w:p w:rsidR="00BA2627" w:rsidRDefault="00BA2627" w:rsidP="00BA2627">
      <w:pPr>
        <w:widowControl/>
        <w:adjustRightInd w:val="0"/>
        <w:snapToGrid w:val="0"/>
        <w:spacing w:line="570" w:lineRule="exact"/>
        <w:ind w:firstLineChars="200" w:firstLine="640"/>
        <w:rPr>
          <w:rFonts w:ascii="宋体" w:eastAsia="方正仿宋_GBK" w:hAnsi="宋体"/>
          <w:color w:val="000000"/>
          <w:kern w:val="0"/>
          <w:sz w:val="32"/>
          <w:szCs w:val="32"/>
        </w:rPr>
      </w:pPr>
      <w:r>
        <w:rPr>
          <w:rFonts w:ascii="宋体" w:eastAsia="方正仿宋_GBK" w:hAnsi="宋体" w:hint="eastAsia"/>
          <w:color w:val="000000"/>
          <w:kern w:val="0"/>
          <w:sz w:val="32"/>
          <w:szCs w:val="32"/>
        </w:rPr>
        <w:t>（</w:t>
      </w:r>
      <w:r>
        <w:rPr>
          <w:rFonts w:ascii="宋体" w:eastAsia="方正仿宋_GBK" w:hAnsi="宋体"/>
          <w:color w:val="000000"/>
          <w:kern w:val="0"/>
          <w:sz w:val="32"/>
          <w:szCs w:val="32"/>
        </w:rPr>
        <w:t>3</w:t>
      </w:r>
      <w:r>
        <w:rPr>
          <w:rFonts w:ascii="宋体" w:eastAsia="方正仿宋_GBK" w:hAnsi="宋体"/>
          <w:color w:val="000000"/>
          <w:kern w:val="0"/>
          <w:sz w:val="32"/>
          <w:szCs w:val="32"/>
        </w:rPr>
        <w:t>）经营状况良好，</w:t>
      </w:r>
      <w:r>
        <w:rPr>
          <w:rFonts w:ascii="宋体" w:eastAsia="方正仿宋_GBK" w:hAnsi="宋体" w:hint="eastAsia"/>
          <w:color w:val="000000"/>
          <w:kern w:val="0"/>
          <w:sz w:val="32"/>
          <w:szCs w:val="32"/>
        </w:rPr>
        <w:t>近三年</w:t>
      </w:r>
      <w:r>
        <w:rPr>
          <w:rFonts w:ascii="宋体" w:eastAsia="方正仿宋_GBK" w:hAnsi="宋体"/>
          <w:color w:val="000000"/>
          <w:kern w:val="0"/>
          <w:sz w:val="32"/>
          <w:szCs w:val="32"/>
        </w:rPr>
        <w:t>利税总额</w:t>
      </w:r>
      <w:r>
        <w:rPr>
          <w:rFonts w:ascii="宋体" w:eastAsia="方正仿宋_GBK" w:hAnsi="宋体" w:hint="eastAsia"/>
          <w:color w:val="000000"/>
          <w:kern w:val="0"/>
          <w:sz w:val="32"/>
          <w:szCs w:val="32"/>
        </w:rPr>
        <w:t>均</w:t>
      </w:r>
      <w:r>
        <w:rPr>
          <w:rFonts w:ascii="宋体" w:eastAsia="方正仿宋_GBK" w:hAnsi="宋体"/>
          <w:color w:val="000000"/>
          <w:kern w:val="0"/>
          <w:sz w:val="32"/>
          <w:szCs w:val="32"/>
        </w:rPr>
        <w:t>不低于</w:t>
      </w:r>
      <w:r>
        <w:rPr>
          <w:rFonts w:ascii="宋体" w:eastAsia="方正仿宋_GBK" w:hAnsi="宋体"/>
          <w:color w:val="000000"/>
          <w:kern w:val="0"/>
          <w:sz w:val="32"/>
          <w:szCs w:val="32"/>
        </w:rPr>
        <w:t>2000</w:t>
      </w:r>
      <w:r>
        <w:rPr>
          <w:rFonts w:ascii="宋体" w:eastAsia="方正仿宋_GBK" w:hAnsi="宋体"/>
          <w:color w:val="000000"/>
          <w:kern w:val="0"/>
          <w:sz w:val="32"/>
          <w:szCs w:val="32"/>
        </w:rPr>
        <w:t>万元</w:t>
      </w:r>
      <w:r>
        <w:rPr>
          <w:rFonts w:ascii="宋体" w:eastAsia="方正仿宋_GBK" w:hAnsi="宋体" w:hint="eastAsia"/>
          <w:color w:val="000000"/>
          <w:kern w:val="0"/>
          <w:sz w:val="32"/>
          <w:szCs w:val="32"/>
        </w:rPr>
        <w:t>；国家制造业单项冠军企业、国家专精特新“小巨人”企业</w:t>
      </w:r>
      <w:r>
        <w:rPr>
          <w:rFonts w:ascii="宋体" w:eastAsia="方正仿宋_GBK" w:hAnsi="宋体"/>
          <w:color w:val="000000"/>
          <w:kern w:val="0"/>
          <w:sz w:val="32"/>
          <w:szCs w:val="32"/>
        </w:rPr>
        <w:t>可不受利税总额限制</w:t>
      </w:r>
      <w:r>
        <w:rPr>
          <w:rFonts w:ascii="宋体" w:eastAsia="方正仿宋_GBK" w:hAnsi="宋体" w:hint="eastAsia"/>
          <w:color w:val="000000"/>
          <w:kern w:val="0"/>
          <w:sz w:val="32"/>
          <w:szCs w:val="32"/>
        </w:rPr>
        <w:t>。</w:t>
      </w:r>
    </w:p>
    <w:p w:rsidR="00BA2627" w:rsidRDefault="00BA2627" w:rsidP="00BA2627">
      <w:pPr>
        <w:widowControl/>
        <w:adjustRightInd w:val="0"/>
        <w:snapToGrid w:val="0"/>
        <w:spacing w:line="570" w:lineRule="exact"/>
        <w:ind w:firstLineChars="200" w:firstLine="640"/>
        <w:rPr>
          <w:rFonts w:ascii="宋体" w:eastAsia="方正仿宋_GBK" w:hAnsi="宋体"/>
          <w:color w:val="000000"/>
          <w:kern w:val="0"/>
          <w:sz w:val="32"/>
          <w:szCs w:val="32"/>
        </w:rPr>
      </w:pPr>
      <w:r>
        <w:rPr>
          <w:rFonts w:ascii="宋体" w:eastAsia="方正仿宋_GBK" w:hAnsi="宋体" w:hint="eastAsia"/>
          <w:color w:val="000000"/>
          <w:kern w:val="0"/>
          <w:sz w:val="32"/>
          <w:szCs w:val="32"/>
        </w:rPr>
        <w:t>（</w:t>
      </w:r>
      <w:r>
        <w:rPr>
          <w:rFonts w:ascii="宋体" w:eastAsia="方正仿宋_GBK" w:hAnsi="宋体"/>
          <w:color w:val="000000"/>
          <w:kern w:val="0"/>
          <w:sz w:val="32"/>
          <w:szCs w:val="32"/>
        </w:rPr>
        <w:t>4</w:t>
      </w:r>
      <w:r>
        <w:rPr>
          <w:rFonts w:ascii="宋体" w:eastAsia="方正仿宋_GBK" w:hAnsi="宋体" w:hint="eastAsia"/>
          <w:color w:val="000000"/>
          <w:kern w:val="0"/>
          <w:sz w:val="32"/>
          <w:szCs w:val="32"/>
        </w:rPr>
        <w:t>）</w:t>
      </w:r>
      <w:r>
        <w:rPr>
          <w:rFonts w:ascii="宋体" w:eastAsia="方正仿宋_GBK" w:hAnsi="宋体"/>
          <w:color w:val="000000"/>
          <w:kern w:val="0"/>
          <w:sz w:val="32"/>
          <w:szCs w:val="32"/>
        </w:rPr>
        <w:t>知识产权管理制度</w:t>
      </w:r>
      <w:r>
        <w:rPr>
          <w:rFonts w:ascii="宋体" w:eastAsia="方正仿宋_GBK" w:hAnsi="宋体" w:hint="eastAsia"/>
          <w:color w:val="000000"/>
          <w:kern w:val="0"/>
          <w:sz w:val="32"/>
          <w:szCs w:val="32"/>
        </w:rPr>
        <w:t>比较健全，知识产权专兼职管理人员不少于</w:t>
      </w:r>
      <w:r>
        <w:rPr>
          <w:rFonts w:ascii="宋体" w:eastAsia="方正仿宋_GBK" w:hAnsi="宋体"/>
          <w:color w:val="000000"/>
          <w:kern w:val="0"/>
          <w:sz w:val="32"/>
          <w:szCs w:val="32"/>
        </w:rPr>
        <w:t>3</w:t>
      </w:r>
      <w:r>
        <w:rPr>
          <w:rFonts w:ascii="宋体" w:eastAsia="方正仿宋_GBK" w:hAnsi="宋体"/>
          <w:color w:val="000000"/>
          <w:kern w:val="0"/>
          <w:sz w:val="32"/>
          <w:szCs w:val="32"/>
        </w:rPr>
        <w:t>人。企业有效专利数量不少于</w:t>
      </w:r>
      <w:r>
        <w:rPr>
          <w:rFonts w:ascii="宋体" w:eastAsia="方正仿宋_GBK" w:hAnsi="宋体"/>
          <w:color w:val="000000"/>
          <w:kern w:val="0"/>
          <w:sz w:val="32"/>
          <w:szCs w:val="32"/>
        </w:rPr>
        <w:t>100</w:t>
      </w:r>
      <w:r>
        <w:rPr>
          <w:rFonts w:ascii="宋体" w:eastAsia="方正仿宋_GBK" w:hAnsi="宋体"/>
          <w:color w:val="000000"/>
          <w:kern w:val="0"/>
          <w:sz w:val="32"/>
          <w:szCs w:val="32"/>
        </w:rPr>
        <w:t>件，或有效发明专利数量不少于</w:t>
      </w:r>
      <w:r>
        <w:rPr>
          <w:rFonts w:ascii="宋体" w:eastAsia="方正仿宋_GBK" w:hAnsi="宋体"/>
          <w:color w:val="000000"/>
          <w:kern w:val="0"/>
          <w:sz w:val="32"/>
          <w:szCs w:val="32"/>
        </w:rPr>
        <w:t>50</w:t>
      </w:r>
      <w:r>
        <w:rPr>
          <w:rFonts w:ascii="宋体" w:eastAsia="方正仿宋_GBK" w:hAnsi="宋体"/>
          <w:color w:val="000000"/>
          <w:kern w:val="0"/>
          <w:sz w:val="32"/>
          <w:szCs w:val="32"/>
        </w:rPr>
        <w:t>件（进入国家阶段的</w:t>
      </w:r>
      <w:r>
        <w:rPr>
          <w:rFonts w:ascii="宋体" w:eastAsia="方正仿宋_GBK" w:hAnsi="宋体"/>
          <w:color w:val="000000"/>
          <w:kern w:val="0"/>
          <w:sz w:val="32"/>
          <w:szCs w:val="32"/>
        </w:rPr>
        <w:t>PCT</w:t>
      </w:r>
      <w:r>
        <w:rPr>
          <w:rFonts w:ascii="宋体" w:eastAsia="方正仿宋_GBK" w:hAnsi="宋体"/>
          <w:color w:val="000000"/>
          <w:kern w:val="0"/>
          <w:sz w:val="32"/>
          <w:szCs w:val="32"/>
        </w:rPr>
        <w:t>专利申请可按</w:t>
      </w:r>
      <w:r>
        <w:rPr>
          <w:rFonts w:ascii="宋体" w:eastAsia="方正仿宋_GBK" w:hAnsi="宋体"/>
          <w:color w:val="000000"/>
          <w:kern w:val="0"/>
          <w:sz w:val="32"/>
          <w:szCs w:val="32"/>
        </w:rPr>
        <w:t>1:2</w:t>
      </w:r>
      <w:r>
        <w:rPr>
          <w:rFonts w:ascii="宋体" w:eastAsia="方正仿宋_GBK" w:hAnsi="宋体"/>
          <w:color w:val="000000"/>
          <w:kern w:val="0"/>
          <w:sz w:val="32"/>
          <w:szCs w:val="32"/>
        </w:rPr>
        <w:t>抵算有效发明专利数）</w:t>
      </w:r>
      <w:r>
        <w:rPr>
          <w:rFonts w:ascii="宋体" w:eastAsia="方正仿宋_GBK" w:hAnsi="宋体" w:hint="eastAsia"/>
          <w:color w:val="000000"/>
          <w:kern w:val="0"/>
          <w:sz w:val="32"/>
          <w:szCs w:val="32"/>
        </w:rPr>
        <w:t>。三年内获得国家或省科学技术奖、中国专利奖、省发明人奖或省专利项目奖的企业，专利数量要求可减半。</w:t>
      </w:r>
    </w:p>
    <w:p w:rsidR="00BA2627" w:rsidRDefault="00BA2627" w:rsidP="00BA2627">
      <w:pPr>
        <w:widowControl/>
        <w:adjustRightInd w:val="0"/>
        <w:snapToGrid w:val="0"/>
        <w:spacing w:line="570" w:lineRule="exact"/>
        <w:ind w:firstLineChars="200" w:firstLine="640"/>
        <w:rPr>
          <w:rFonts w:ascii="宋体" w:eastAsia="方正仿宋_GBK" w:hAnsi="宋体"/>
          <w:color w:val="000000"/>
          <w:kern w:val="0"/>
          <w:sz w:val="32"/>
          <w:szCs w:val="32"/>
        </w:rPr>
      </w:pPr>
      <w:r>
        <w:rPr>
          <w:rFonts w:ascii="宋体" w:eastAsia="方正仿宋_GBK" w:hAnsi="宋体" w:hint="eastAsia"/>
          <w:color w:val="000000"/>
          <w:kern w:val="0"/>
          <w:sz w:val="32"/>
          <w:szCs w:val="32"/>
        </w:rPr>
        <w:t>（</w:t>
      </w:r>
      <w:r>
        <w:rPr>
          <w:rFonts w:ascii="宋体" w:eastAsia="方正仿宋_GBK" w:hAnsi="宋体"/>
          <w:color w:val="000000"/>
          <w:kern w:val="0"/>
          <w:sz w:val="32"/>
          <w:szCs w:val="32"/>
        </w:rPr>
        <w:t>5</w:t>
      </w:r>
      <w:r>
        <w:rPr>
          <w:rFonts w:ascii="宋体" w:eastAsia="方正仿宋_GBK" w:hAnsi="宋体"/>
          <w:color w:val="000000"/>
          <w:kern w:val="0"/>
          <w:sz w:val="32"/>
          <w:szCs w:val="32"/>
        </w:rPr>
        <w:t>）无严重失信行为</w:t>
      </w:r>
      <w:r>
        <w:rPr>
          <w:rFonts w:ascii="宋体" w:eastAsia="方正仿宋_GBK" w:hAnsi="宋体" w:hint="eastAsia"/>
          <w:color w:val="000000"/>
          <w:kern w:val="0"/>
          <w:sz w:val="32"/>
          <w:szCs w:val="32"/>
        </w:rPr>
        <w:t>。</w:t>
      </w:r>
    </w:p>
    <w:p w:rsidR="00BA2627" w:rsidRDefault="00BA2627" w:rsidP="00BA2627">
      <w:pPr>
        <w:widowControl/>
        <w:adjustRightInd w:val="0"/>
        <w:snapToGrid w:val="0"/>
        <w:spacing w:line="570" w:lineRule="exact"/>
        <w:ind w:firstLineChars="200" w:firstLine="640"/>
        <w:rPr>
          <w:rFonts w:ascii="宋体" w:eastAsia="方正楷体_GBK" w:hAnsi="宋体"/>
          <w:snapToGrid w:val="0"/>
          <w:color w:val="000000"/>
          <w:kern w:val="0"/>
          <w:sz w:val="32"/>
          <w:szCs w:val="32"/>
        </w:rPr>
      </w:pPr>
      <w:r>
        <w:rPr>
          <w:rFonts w:ascii="宋体" w:eastAsia="方正楷体_GBK" w:hAnsi="宋体"/>
          <w:snapToGrid w:val="0"/>
          <w:color w:val="000000"/>
          <w:kern w:val="0"/>
          <w:sz w:val="32"/>
          <w:szCs w:val="32"/>
        </w:rPr>
        <w:t>2.</w:t>
      </w:r>
      <w:r>
        <w:rPr>
          <w:rFonts w:ascii="宋体" w:eastAsia="方正楷体_GBK" w:hAnsi="宋体" w:hint="eastAsia"/>
          <w:snapToGrid w:val="0"/>
          <w:color w:val="000000"/>
          <w:kern w:val="0"/>
          <w:sz w:val="32"/>
          <w:szCs w:val="32"/>
        </w:rPr>
        <w:t>申报主体是高校、科研院所、重点实验室、新型研发机构的，需同时满足以下条件：</w:t>
      </w:r>
    </w:p>
    <w:p w:rsidR="00BA2627" w:rsidRDefault="00BA2627" w:rsidP="00BA2627">
      <w:pPr>
        <w:widowControl/>
        <w:adjustRightInd w:val="0"/>
        <w:snapToGrid w:val="0"/>
        <w:spacing w:line="570" w:lineRule="exact"/>
        <w:ind w:firstLineChars="200" w:firstLine="640"/>
        <w:rPr>
          <w:rFonts w:ascii="宋体" w:eastAsia="方正仿宋_GBK" w:hAnsi="宋体"/>
          <w:color w:val="000000"/>
          <w:kern w:val="0"/>
          <w:sz w:val="32"/>
          <w:szCs w:val="32"/>
        </w:rPr>
      </w:pPr>
      <w:r>
        <w:rPr>
          <w:rFonts w:ascii="宋体" w:eastAsia="方正仿宋_GBK" w:hAnsi="宋体" w:hint="eastAsia"/>
          <w:color w:val="000000"/>
          <w:kern w:val="0"/>
          <w:sz w:val="32"/>
          <w:szCs w:val="32"/>
        </w:rPr>
        <w:t>（</w:t>
      </w:r>
      <w:r>
        <w:rPr>
          <w:rFonts w:ascii="宋体" w:eastAsia="方正仿宋_GBK" w:hAnsi="宋体"/>
          <w:color w:val="000000"/>
          <w:kern w:val="0"/>
          <w:sz w:val="32"/>
          <w:szCs w:val="32"/>
        </w:rPr>
        <w:t>1</w:t>
      </w:r>
      <w:r>
        <w:rPr>
          <w:rFonts w:ascii="宋体" w:eastAsia="方正仿宋_GBK" w:hAnsi="宋体"/>
          <w:color w:val="000000"/>
          <w:kern w:val="0"/>
          <w:sz w:val="32"/>
          <w:szCs w:val="32"/>
        </w:rPr>
        <w:t>）</w:t>
      </w:r>
      <w:r>
        <w:rPr>
          <w:rFonts w:ascii="宋体" w:eastAsia="方正仿宋_GBK" w:hAnsi="宋体" w:hint="eastAsia"/>
          <w:color w:val="000000"/>
          <w:kern w:val="0"/>
          <w:sz w:val="32"/>
          <w:szCs w:val="32"/>
        </w:rPr>
        <w:t>在</w:t>
      </w:r>
      <w:r>
        <w:rPr>
          <w:rFonts w:ascii="宋体" w:eastAsia="方正仿宋_GBK" w:hAnsi="宋体"/>
          <w:color w:val="000000"/>
          <w:kern w:val="0"/>
          <w:sz w:val="32"/>
          <w:szCs w:val="32"/>
        </w:rPr>
        <w:t>相关技术领域研发水平处于</w:t>
      </w:r>
      <w:r>
        <w:rPr>
          <w:rFonts w:ascii="宋体" w:eastAsia="方正仿宋_GBK" w:hAnsi="宋体" w:hint="eastAsia"/>
          <w:color w:val="000000"/>
          <w:kern w:val="0"/>
          <w:sz w:val="32"/>
          <w:szCs w:val="32"/>
        </w:rPr>
        <w:t>国际</w:t>
      </w:r>
      <w:r>
        <w:rPr>
          <w:rFonts w:ascii="宋体" w:eastAsia="方正仿宋_GBK" w:hAnsi="宋体"/>
          <w:color w:val="000000"/>
          <w:kern w:val="0"/>
          <w:sz w:val="32"/>
          <w:szCs w:val="32"/>
        </w:rPr>
        <w:t>领先，</w:t>
      </w:r>
      <w:r>
        <w:rPr>
          <w:rFonts w:ascii="宋体" w:eastAsia="方正仿宋_GBK" w:hAnsi="宋体"/>
          <w:snapToGrid w:val="0"/>
          <w:color w:val="000000"/>
          <w:kern w:val="0"/>
          <w:sz w:val="32"/>
          <w:szCs w:val="32"/>
        </w:rPr>
        <w:t>拥有与</w:t>
      </w:r>
      <w:r>
        <w:rPr>
          <w:rFonts w:ascii="宋体" w:eastAsia="方正仿宋_GBK" w:hAnsi="宋体" w:hint="eastAsia"/>
          <w:snapToGrid w:val="0"/>
          <w:color w:val="000000"/>
          <w:kern w:val="0"/>
          <w:sz w:val="32"/>
          <w:szCs w:val="32"/>
        </w:rPr>
        <w:t>该领域</w:t>
      </w:r>
      <w:r>
        <w:rPr>
          <w:rFonts w:ascii="宋体" w:eastAsia="方正仿宋_GBK" w:hAnsi="宋体"/>
          <w:snapToGrid w:val="0"/>
          <w:color w:val="000000"/>
          <w:kern w:val="0"/>
          <w:sz w:val="32"/>
          <w:szCs w:val="32"/>
        </w:rPr>
        <w:t>相关的</w:t>
      </w:r>
      <w:r>
        <w:rPr>
          <w:rFonts w:ascii="宋体" w:eastAsia="方正仿宋_GBK" w:hAnsi="宋体" w:hint="eastAsia"/>
          <w:snapToGrid w:val="0"/>
          <w:color w:val="000000"/>
          <w:kern w:val="0"/>
          <w:sz w:val="32"/>
          <w:szCs w:val="32"/>
        </w:rPr>
        <w:t>国家或省</w:t>
      </w:r>
      <w:r>
        <w:rPr>
          <w:rFonts w:ascii="宋体" w:eastAsia="方正仿宋_GBK" w:hAnsi="宋体"/>
          <w:color w:val="000000"/>
          <w:kern w:val="0"/>
          <w:sz w:val="32"/>
          <w:szCs w:val="32"/>
        </w:rPr>
        <w:t>重点实验室、工程实验室或工程（技术）研究中心等研发</w:t>
      </w:r>
      <w:r>
        <w:rPr>
          <w:rFonts w:ascii="宋体" w:eastAsia="方正仿宋_GBK" w:hAnsi="宋体" w:hint="eastAsia"/>
          <w:color w:val="000000"/>
          <w:kern w:val="0"/>
          <w:sz w:val="32"/>
          <w:szCs w:val="32"/>
        </w:rPr>
        <w:t>平台</w:t>
      </w:r>
      <w:r>
        <w:rPr>
          <w:rFonts w:ascii="宋体" w:eastAsia="方正仿宋_GBK" w:hAnsi="宋体"/>
          <w:color w:val="000000"/>
          <w:kern w:val="0"/>
          <w:sz w:val="32"/>
          <w:szCs w:val="32"/>
        </w:rPr>
        <w:t>，</w:t>
      </w:r>
      <w:r>
        <w:rPr>
          <w:rFonts w:ascii="宋体" w:eastAsia="方正仿宋_GBK" w:hAnsi="宋体" w:hint="eastAsia"/>
          <w:color w:val="000000"/>
          <w:kern w:val="0"/>
          <w:sz w:val="32"/>
          <w:szCs w:val="32"/>
        </w:rPr>
        <w:t>正在</w:t>
      </w:r>
      <w:r>
        <w:rPr>
          <w:rFonts w:ascii="宋体" w:eastAsia="方正仿宋_GBK" w:hAnsi="宋体"/>
          <w:color w:val="000000"/>
          <w:kern w:val="0"/>
          <w:sz w:val="32"/>
          <w:szCs w:val="32"/>
        </w:rPr>
        <w:t>承担国家或省部级重大科技攻关项目</w:t>
      </w:r>
      <w:r>
        <w:rPr>
          <w:rFonts w:ascii="宋体" w:eastAsia="方正仿宋_GBK" w:hAnsi="宋体" w:hint="eastAsia"/>
          <w:color w:val="000000"/>
          <w:kern w:val="0"/>
          <w:sz w:val="32"/>
          <w:szCs w:val="32"/>
        </w:rPr>
        <w:t>，或者正在开展关键核心（共性）技术研发，且已建立产学研合作机制，并取得</w:t>
      </w:r>
      <w:r>
        <w:rPr>
          <w:rFonts w:ascii="宋体" w:eastAsia="方正仿宋_GBK" w:hAnsi="宋体"/>
          <w:snapToGrid w:val="0"/>
          <w:color w:val="000000"/>
          <w:kern w:val="0"/>
          <w:sz w:val="32"/>
          <w:szCs w:val="32"/>
        </w:rPr>
        <w:t>一定</w:t>
      </w:r>
      <w:r>
        <w:rPr>
          <w:rFonts w:ascii="宋体" w:eastAsia="方正仿宋_GBK" w:hAnsi="宋体" w:hint="eastAsia"/>
          <w:snapToGrid w:val="0"/>
          <w:color w:val="000000"/>
          <w:kern w:val="0"/>
          <w:sz w:val="32"/>
          <w:szCs w:val="32"/>
        </w:rPr>
        <w:t>成果</w:t>
      </w:r>
      <w:r>
        <w:rPr>
          <w:rFonts w:ascii="宋体" w:eastAsia="方正仿宋_GBK" w:hAnsi="宋体"/>
          <w:snapToGrid w:val="0"/>
          <w:color w:val="000000"/>
          <w:kern w:val="0"/>
          <w:sz w:val="32"/>
          <w:szCs w:val="32"/>
        </w:rPr>
        <w:t>。</w:t>
      </w:r>
    </w:p>
    <w:p w:rsidR="00BA2627" w:rsidRDefault="00BA2627" w:rsidP="00BA2627">
      <w:pPr>
        <w:widowControl/>
        <w:adjustRightInd w:val="0"/>
        <w:snapToGrid w:val="0"/>
        <w:spacing w:line="570" w:lineRule="exact"/>
        <w:ind w:firstLineChars="200" w:firstLine="640"/>
        <w:rPr>
          <w:rFonts w:ascii="宋体" w:eastAsia="方正仿宋_GBK" w:hAnsi="宋体"/>
          <w:snapToGrid w:val="0"/>
          <w:color w:val="000000"/>
          <w:kern w:val="0"/>
          <w:sz w:val="32"/>
          <w:szCs w:val="32"/>
        </w:rPr>
      </w:pPr>
      <w:r>
        <w:rPr>
          <w:rFonts w:ascii="宋体" w:eastAsia="方正仿宋_GBK" w:hAnsi="宋体" w:hint="eastAsia"/>
          <w:color w:val="000000"/>
          <w:kern w:val="0"/>
          <w:sz w:val="32"/>
          <w:szCs w:val="32"/>
        </w:rPr>
        <w:t>（</w:t>
      </w:r>
      <w:r>
        <w:rPr>
          <w:rFonts w:ascii="宋体" w:eastAsia="方正仿宋_GBK" w:hAnsi="宋体"/>
          <w:color w:val="000000"/>
          <w:kern w:val="0"/>
          <w:sz w:val="32"/>
          <w:szCs w:val="32"/>
        </w:rPr>
        <w:t>2</w:t>
      </w:r>
      <w:r>
        <w:rPr>
          <w:rFonts w:ascii="宋体" w:eastAsia="方正仿宋_GBK" w:hAnsi="宋体"/>
          <w:color w:val="000000"/>
          <w:kern w:val="0"/>
          <w:sz w:val="32"/>
          <w:szCs w:val="32"/>
        </w:rPr>
        <w:t>）拥有稳定的研发经费</w:t>
      </w:r>
      <w:r>
        <w:rPr>
          <w:rFonts w:ascii="宋体" w:eastAsia="方正仿宋_GBK" w:hAnsi="宋体" w:hint="eastAsia"/>
          <w:color w:val="000000"/>
          <w:kern w:val="0"/>
          <w:sz w:val="32"/>
          <w:szCs w:val="32"/>
        </w:rPr>
        <w:t>来源</w:t>
      </w:r>
      <w:r>
        <w:rPr>
          <w:rFonts w:ascii="宋体" w:eastAsia="方正仿宋_GBK" w:hAnsi="宋体" w:hint="eastAsia"/>
          <w:snapToGrid w:val="0"/>
          <w:color w:val="000000"/>
          <w:kern w:val="0"/>
          <w:sz w:val="32"/>
          <w:szCs w:val="32"/>
        </w:rPr>
        <w:t>。</w:t>
      </w:r>
    </w:p>
    <w:p w:rsidR="00BA2627" w:rsidRDefault="00BA2627" w:rsidP="00BA2627">
      <w:pPr>
        <w:widowControl/>
        <w:adjustRightInd w:val="0"/>
        <w:snapToGrid w:val="0"/>
        <w:spacing w:line="570" w:lineRule="exact"/>
        <w:ind w:firstLineChars="200" w:firstLine="640"/>
        <w:rPr>
          <w:rFonts w:ascii="宋体" w:eastAsia="方正仿宋_GBK" w:hAnsi="宋体"/>
          <w:color w:val="000000"/>
          <w:kern w:val="0"/>
          <w:sz w:val="32"/>
          <w:szCs w:val="32"/>
        </w:rPr>
      </w:pPr>
      <w:r>
        <w:rPr>
          <w:rFonts w:ascii="宋体" w:eastAsia="方正仿宋_GBK" w:hAnsi="宋体" w:hint="eastAsia"/>
          <w:snapToGrid w:val="0"/>
          <w:color w:val="000000"/>
          <w:kern w:val="0"/>
          <w:sz w:val="32"/>
          <w:szCs w:val="32"/>
        </w:rPr>
        <w:t>（</w:t>
      </w:r>
      <w:r>
        <w:rPr>
          <w:rFonts w:ascii="宋体" w:eastAsia="方正仿宋_GBK" w:hAnsi="宋体"/>
          <w:snapToGrid w:val="0"/>
          <w:color w:val="000000"/>
          <w:kern w:val="0"/>
          <w:sz w:val="32"/>
          <w:szCs w:val="32"/>
        </w:rPr>
        <w:t>3</w:t>
      </w:r>
      <w:r>
        <w:rPr>
          <w:rFonts w:ascii="宋体" w:eastAsia="方正仿宋_GBK" w:hAnsi="宋体"/>
          <w:snapToGrid w:val="0"/>
          <w:color w:val="000000"/>
          <w:kern w:val="0"/>
          <w:sz w:val="32"/>
          <w:szCs w:val="32"/>
        </w:rPr>
        <w:t>）</w:t>
      </w:r>
      <w:r>
        <w:rPr>
          <w:rFonts w:ascii="宋体" w:eastAsia="方正仿宋_GBK" w:hAnsi="宋体"/>
          <w:color w:val="000000"/>
          <w:kern w:val="0"/>
          <w:sz w:val="32"/>
          <w:szCs w:val="32"/>
        </w:rPr>
        <w:t>知识产权管理制度</w:t>
      </w:r>
      <w:r>
        <w:rPr>
          <w:rFonts w:ascii="宋体" w:eastAsia="方正仿宋_GBK" w:hAnsi="宋体" w:hint="eastAsia"/>
          <w:color w:val="000000"/>
          <w:kern w:val="0"/>
          <w:sz w:val="32"/>
          <w:szCs w:val="32"/>
        </w:rPr>
        <w:t>比较健全，知识产权专兼职管理人员不少于</w:t>
      </w:r>
      <w:r>
        <w:rPr>
          <w:rFonts w:ascii="宋体" w:eastAsia="方正仿宋_GBK" w:hAnsi="宋体"/>
          <w:color w:val="000000"/>
          <w:kern w:val="0"/>
          <w:sz w:val="32"/>
          <w:szCs w:val="32"/>
        </w:rPr>
        <w:t>3</w:t>
      </w:r>
      <w:r>
        <w:rPr>
          <w:rFonts w:ascii="宋体" w:eastAsia="方正仿宋_GBK" w:hAnsi="宋体"/>
          <w:color w:val="000000"/>
          <w:kern w:val="0"/>
          <w:sz w:val="32"/>
          <w:szCs w:val="32"/>
        </w:rPr>
        <w:t>人。</w:t>
      </w:r>
    </w:p>
    <w:p w:rsidR="00BA2627" w:rsidRDefault="00BA2627" w:rsidP="00BA2627">
      <w:pPr>
        <w:widowControl/>
        <w:adjustRightInd w:val="0"/>
        <w:snapToGrid w:val="0"/>
        <w:spacing w:line="570" w:lineRule="exact"/>
        <w:ind w:firstLineChars="200" w:firstLine="640"/>
        <w:rPr>
          <w:rFonts w:ascii="宋体" w:eastAsia="方正仿宋_GBK" w:hAnsi="宋体"/>
          <w:color w:val="000000"/>
          <w:kern w:val="0"/>
          <w:sz w:val="32"/>
          <w:szCs w:val="32"/>
        </w:rPr>
      </w:pPr>
      <w:r>
        <w:rPr>
          <w:rFonts w:ascii="宋体" w:eastAsia="方正仿宋_GBK" w:hAnsi="宋体" w:hint="eastAsia"/>
          <w:color w:val="000000"/>
          <w:kern w:val="0"/>
          <w:sz w:val="32"/>
          <w:szCs w:val="32"/>
        </w:rPr>
        <w:t>（</w:t>
      </w:r>
      <w:r>
        <w:rPr>
          <w:rFonts w:ascii="宋体" w:eastAsia="方正仿宋_GBK" w:hAnsi="宋体"/>
          <w:color w:val="000000"/>
          <w:kern w:val="0"/>
          <w:sz w:val="32"/>
          <w:szCs w:val="32"/>
        </w:rPr>
        <w:t>4</w:t>
      </w:r>
      <w:r>
        <w:rPr>
          <w:rFonts w:ascii="宋体" w:eastAsia="方正仿宋_GBK" w:hAnsi="宋体"/>
          <w:color w:val="000000"/>
          <w:kern w:val="0"/>
          <w:sz w:val="32"/>
          <w:szCs w:val="32"/>
        </w:rPr>
        <w:t>）相关技术领域有效专利数量不少于</w:t>
      </w:r>
      <w:r>
        <w:rPr>
          <w:rFonts w:ascii="宋体" w:eastAsia="方正仿宋_GBK" w:hAnsi="宋体"/>
          <w:color w:val="000000"/>
          <w:kern w:val="0"/>
          <w:sz w:val="32"/>
          <w:szCs w:val="32"/>
        </w:rPr>
        <w:t>100</w:t>
      </w:r>
      <w:r>
        <w:rPr>
          <w:rFonts w:ascii="宋体" w:eastAsia="方正仿宋_GBK" w:hAnsi="宋体"/>
          <w:color w:val="000000"/>
          <w:kern w:val="0"/>
          <w:sz w:val="32"/>
          <w:szCs w:val="32"/>
        </w:rPr>
        <w:t>件，或有效发明专利数量不少于</w:t>
      </w:r>
      <w:r>
        <w:rPr>
          <w:rFonts w:ascii="宋体" w:eastAsia="方正仿宋_GBK" w:hAnsi="宋体"/>
          <w:color w:val="000000"/>
          <w:kern w:val="0"/>
          <w:sz w:val="32"/>
          <w:szCs w:val="32"/>
        </w:rPr>
        <w:t>50</w:t>
      </w:r>
      <w:r>
        <w:rPr>
          <w:rFonts w:ascii="宋体" w:eastAsia="方正仿宋_GBK" w:hAnsi="宋体"/>
          <w:color w:val="000000"/>
          <w:kern w:val="0"/>
          <w:sz w:val="32"/>
          <w:szCs w:val="32"/>
        </w:rPr>
        <w:t>件（进入国家阶段的</w:t>
      </w:r>
      <w:r>
        <w:rPr>
          <w:rFonts w:ascii="宋体" w:eastAsia="方正仿宋_GBK" w:hAnsi="宋体"/>
          <w:color w:val="000000"/>
          <w:kern w:val="0"/>
          <w:sz w:val="32"/>
          <w:szCs w:val="32"/>
        </w:rPr>
        <w:t>PCT</w:t>
      </w:r>
      <w:r>
        <w:rPr>
          <w:rFonts w:ascii="宋体" w:eastAsia="方正仿宋_GBK" w:hAnsi="宋体"/>
          <w:color w:val="000000"/>
          <w:kern w:val="0"/>
          <w:sz w:val="32"/>
          <w:szCs w:val="32"/>
        </w:rPr>
        <w:t>专利申</w:t>
      </w:r>
      <w:r>
        <w:rPr>
          <w:rFonts w:ascii="宋体" w:eastAsia="方正仿宋_GBK" w:hAnsi="宋体"/>
          <w:color w:val="000000"/>
          <w:kern w:val="0"/>
          <w:sz w:val="32"/>
          <w:szCs w:val="32"/>
        </w:rPr>
        <w:lastRenderedPageBreak/>
        <w:t>请可按</w:t>
      </w:r>
      <w:r>
        <w:rPr>
          <w:rFonts w:ascii="宋体" w:eastAsia="方正仿宋_GBK" w:hAnsi="宋体"/>
          <w:color w:val="000000"/>
          <w:kern w:val="0"/>
          <w:sz w:val="32"/>
          <w:szCs w:val="32"/>
        </w:rPr>
        <w:t>1:2</w:t>
      </w:r>
      <w:r>
        <w:rPr>
          <w:rFonts w:ascii="宋体" w:eastAsia="方正仿宋_GBK" w:hAnsi="宋体"/>
          <w:color w:val="000000"/>
          <w:kern w:val="0"/>
          <w:sz w:val="32"/>
          <w:szCs w:val="32"/>
        </w:rPr>
        <w:t>抵算有效发明专利数）</w:t>
      </w:r>
      <w:r>
        <w:rPr>
          <w:rFonts w:ascii="宋体" w:eastAsia="方正仿宋_GBK" w:hAnsi="宋体" w:hint="eastAsia"/>
          <w:color w:val="000000"/>
          <w:kern w:val="0"/>
          <w:sz w:val="32"/>
          <w:szCs w:val="32"/>
        </w:rPr>
        <w:t>。三年内获得国家或省科学技术奖、中国专利奖、省发明人奖、省专利项目奖的单位，或者国家和省重点实验室，专利数量要求可减半。</w:t>
      </w:r>
    </w:p>
    <w:p w:rsidR="00BA2627" w:rsidRDefault="00BA2627" w:rsidP="00BA2627">
      <w:pPr>
        <w:widowControl/>
        <w:adjustRightInd w:val="0"/>
        <w:snapToGrid w:val="0"/>
        <w:spacing w:line="570" w:lineRule="exact"/>
        <w:ind w:firstLineChars="200" w:firstLine="640"/>
        <w:rPr>
          <w:rFonts w:ascii="宋体" w:eastAsia="方正仿宋_GBK" w:hAnsi="宋体"/>
          <w:color w:val="000000"/>
          <w:kern w:val="0"/>
          <w:sz w:val="32"/>
          <w:szCs w:val="32"/>
        </w:rPr>
      </w:pPr>
      <w:r>
        <w:rPr>
          <w:rFonts w:ascii="宋体" w:eastAsia="方正仿宋_GBK" w:hAnsi="宋体" w:hint="eastAsia"/>
          <w:color w:val="000000"/>
          <w:kern w:val="0"/>
          <w:sz w:val="32"/>
          <w:szCs w:val="32"/>
        </w:rPr>
        <w:t>（</w:t>
      </w:r>
      <w:r>
        <w:rPr>
          <w:rFonts w:ascii="宋体" w:eastAsia="方正仿宋_GBK" w:hAnsi="宋体"/>
          <w:color w:val="000000"/>
          <w:kern w:val="0"/>
          <w:sz w:val="32"/>
          <w:szCs w:val="32"/>
        </w:rPr>
        <w:t>5</w:t>
      </w:r>
      <w:r>
        <w:rPr>
          <w:rFonts w:ascii="宋体" w:eastAsia="方正仿宋_GBK" w:hAnsi="宋体"/>
          <w:color w:val="000000"/>
          <w:kern w:val="0"/>
          <w:sz w:val="32"/>
          <w:szCs w:val="32"/>
        </w:rPr>
        <w:t>）无严重学术不端等失信行为</w:t>
      </w:r>
      <w:r>
        <w:rPr>
          <w:rFonts w:ascii="宋体" w:eastAsia="方正仿宋_GBK" w:hAnsi="宋体" w:hint="eastAsia"/>
          <w:color w:val="000000"/>
          <w:kern w:val="0"/>
          <w:sz w:val="32"/>
          <w:szCs w:val="32"/>
        </w:rPr>
        <w:t>。</w:t>
      </w:r>
    </w:p>
    <w:p w:rsidR="00BA2627" w:rsidRDefault="00BA2627" w:rsidP="00BA2627">
      <w:pPr>
        <w:widowControl/>
        <w:adjustRightInd w:val="0"/>
        <w:snapToGrid w:val="0"/>
        <w:spacing w:line="570" w:lineRule="exact"/>
        <w:ind w:firstLineChars="200" w:firstLine="640"/>
        <w:rPr>
          <w:rFonts w:ascii="宋体" w:eastAsia="方正仿宋_GBK" w:hAnsi="宋体"/>
          <w:color w:val="000000"/>
          <w:kern w:val="0"/>
          <w:sz w:val="32"/>
          <w:szCs w:val="32"/>
        </w:rPr>
      </w:pPr>
      <w:r>
        <w:rPr>
          <w:rFonts w:ascii="宋体" w:eastAsia="方正楷体_GBK" w:hAnsi="宋体" w:hint="eastAsia"/>
          <w:color w:val="000000"/>
          <w:kern w:val="0"/>
          <w:sz w:val="32"/>
          <w:szCs w:val="32"/>
        </w:rPr>
        <w:t>（二）升级项目</w:t>
      </w:r>
    </w:p>
    <w:p w:rsidR="00BA2627" w:rsidRDefault="00BA2627" w:rsidP="00BA2627">
      <w:pPr>
        <w:widowControl/>
        <w:adjustRightInd w:val="0"/>
        <w:snapToGrid w:val="0"/>
        <w:spacing w:line="570" w:lineRule="exact"/>
        <w:ind w:firstLineChars="200" w:firstLine="640"/>
        <w:rPr>
          <w:rFonts w:ascii="宋体" w:eastAsia="方正楷体_GBK" w:hAnsi="宋体"/>
          <w:color w:val="000000"/>
          <w:kern w:val="0"/>
          <w:sz w:val="32"/>
          <w:szCs w:val="32"/>
        </w:rPr>
      </w:pPr>
      <w:r>
        <w:rPr>
          <w:rFonts w:ascii="宋体" w:eastAsia="方正楷体_GBK" w:hAnsi="宋体" w:hint="eastAsia"/>
          <w:snapToGrid w:val="0"/>
          <w:color w:val="000000"/>
          <w:kern w:val="0"/>
          <w:sz w:val="32"/>
          <w:szCs w:val="32"/>
        </w:rPr>
        <w:t>牵头申报升级项目的企业、高校、科研院所，需同时满足以下条件：</w:t>
      </w:r>
    </w:p>
    <w:p w:rsidR="00BA2627" w:rsidRDefault="00BA2627" w:rsidP="00BA2627">
      <w:pPr>
        <w:widowControl/>
        <w:adjustRightInd w:val="0"/>
        <w:snapToGrid w:val="0"/>
        <w:spacing w:line="570" w:lineRule="exact"/>
        <w:ind w:firstLineChars="200" w:firstLine="640"/>
        <w:rPr>
          <w:rFonts w:ascii="宋体" w:eastAsia="方正仿宋_GBK" w:hAnsi="宋体"/>
          <w:color w:val="000000"/>
          <w:kern w:val="0"/>
          <w:sz w:val="32"/>
          <w:szCs w:val="32"/>
        </w:rPr>
      </w:pPr>
      <w:r>
        <w:rPr>
          <w:rFonts w:ascii="宋体" w:eastAsia="方正仿宋_GBK" w:hAnsi="宋体" w:hint="eastAsia"/>
          <w:color w:val="000000"/>
          <w:kern w:val="0"/>
          <w:sz w:val="32"/>
          <w:szCs w:val="32"/>
        </w:rPr>
        <w:t>1.</w:t>
      </w:r>
      <w:r>
        <w:rPr>
          <w:rFonts w:ascii="宋体" w:eastAsia="方正仿宋_GBK" w:hAnsi="宋体"/>
          <w:color w:val="000000"/>
          <w:kern w:val="0"/>
          <w:sz w:val="32"/>
          <w:szCs w:val="32"/>
        </w:rPr>
        <w:t>曾作为牵头单位承担过省高价值专利培育计划项目，并以</w:t>
      </w:r>
      <w:proofErr w:type="gramStart"/>
      <w:r>
        <w:rPr>
          <w:rFonts w:ascii="宋体" w:eastAsia="方正仿宋_GBK" w:hAnsi="宋体"/>
          <w:color w:val="000000"/>
          <w:kern w:val="0"/>
          <w:sz w:val="32"/>
          <w:szCs w:val="32"/>
        </w:rPr>
        <w:t>良好以</w:t>
      </w:r>
      <w:proofErr w:type="gramEnd"/>
      <w:r>
        <w:rPr>
          <w:rFonts w:ascii="宋体" w:eastAsia="方正仿宋_GBK" w:hAnsi="宋体"/>
          <w:color w:val="000000"/>
          <w:kern w:val="0"/>
          <w:sz w:val="32"/>
          <w:szCs w:val="32"/>
        </w:rPr>
        <w:t>上档次通过项目验收。</w:t>
      </w:r>
    </w:p>
    <w:p w:rsidR="00BA2627" w:rsidRDefault="00BA2627" w:rsidP="00BA2627">
      <w:pPr>
        <w:widowControl/>
        <w:adjustRightInd w:val="0"/>
        <w:snapToGrid w:val="0"/>
        <w:spacing w:line="570" w:lineRule="exact"/>
        <w:ind w:firstLineChars="200" w:firstLine="640"/>
        <w:rPr>
          <w:rFonts w:ascii="宋体" w:eastAsia="方正仿宋_GBK" w:hAnsi="宋体"/>
          <w:color w:val="000000"/>
          <w:kern w:val="0"/>
          <w:sz w:val="32"/>
          <w:szCs w:val="32"/>
        </w:rPr>
      </w:pPr>
      <w:r>
        <w:rPr>
          <w:rFonts w:ascii="宋体" w:eastAsia="方正仿宋_GBK" w:hAnsi="宋体" w:hint="eastAsia"/>
          <w:color w:val="000000"/>
          <w:kern w:val="0"/>
          <w:sz w:val="32"/>
          <w:szCs w:val="32"/>
        </w:rPr>
        <w:t>2.</w:t>
      </w:r>
      <w:r>
        <w:rPr>
          <w:rFonts w:ascii="宋体" w:eastAsia="方正仿宋_GBK" w:hAnsi="宋体"/>
          <w:color w:val="000000"/>
          <w:kern w:val="0"/>
          <w:sz w:val="32"/>
          <w:szCs w:val="32"/>
        </w:rPr>
        <w:t>正在承担国家</w:t>
      </w:r>
      <w:r>
        <w:rPr>
          <w:rFonts w:ascii="宋体" w:eastAsia="方正仿宋_GBK" w:hAnsi="宋体" w:hint="eastAsia"/>
          <w:color w:val="000000"/>
          <w:kern w:val="0"/>
          <w:sz w:val="32"/>
          <w:szCs w:val="32"/>
        </w:rPr>
        <w:t>或省部级重大科技攻关项目，或者正在进行关键核心（共性）技术研发，且已取得一定成果。</w:t>
      </w:r>
    </w:p>
    <w:p w:rsidR="00BA2627" w:rsidRDefault="00BA2627" w:rsidP="00BA2627">
      <w:pPr>
        <w:widowControl/>
        <w:adjustRightInd w:val="0"/>
        <w:snapToGrid w:val="0"/>
        <w:spacing w:line="570" w:lineRule="exact"/>
        <w:ind w:firstLineChars="200" w:firstLine="640"/>
        <w:rPr>
          <w:rFonts w:ascii="宋体" w:eastAsia="方正仿宋_GBK" w:hAnsi="宋体"/>
          <w:color w:val="000000"/>
          <w:kern w:val="0"/>
          <w:sz w:val="32"/>
          <w:szCs w:val="32"/>
        </w:rPr>
      </w:pPr>
      <w:r>
        <w:rPr>
          <w:rFonts w:ascii="宋体" w:eastAsia="方正仿宋_GBK" w:hAnsi="宋体" w:hint="eastAsia"/>
          <w:color w:val="000000"/>
          <w:kern w:val="0"/>
          <w:sz w:val="32"/>
          <w:szCs w:val="32"/>
        </w:rPr>
        <w:t>3.</w:t>
      </w:r>
      <w:r>
        <w:rPr>
          <w:rFonts w:ascii="宋体" w:eastAsia="方正仿宋_GBK" w:hAnsi="宋体"/>
          <w:color w:val="000000"/>
          <w:kern w:val="0"/>
          <w:sz w:val="32"/>
          <w:szCs w:val="32"/>
        </w:rPr>
        <w:t>企业在国内同类产品市场的占有率居全国前列；高校、科研院所研发水平</w:t>
      </w:r>
      <w:r>
        <w:rPr>
          <w:rFonts w:ascii="宋体" w:eastAsia="方正仿宋_GBK" w:hAnsi="宋体" w:hint="eastAsia"/>
          <w:color w:val="000000"/>
          <w:kern w:val="0"/>
          <w:sz w:val="32"/>
          <w:szCs w:val="32"/>
        </w:rPr>
        <w:t>处于国际领先。</w:t>
      </w:r>
    </w:p>
    <w:p w:rsidR="00BA2627" w:rsidRDefault="00BA2627" w:rsidP="00BA2627">
      <w:pPr>
        <w:widowControl/>
        <w:adjustRightInd w:val="0"/>
        <w:snapToGrid w:val="0"/>
        <w:spacing w:line="570" w:lineRule="exact"/>
        <w:ind w:firstLineChars="200" w:firstLine="640"/>
        <w:rPr>
          <w:rFonts w:ascii="宋体" w:eastAsia="方正仿宋_GBK" w:hAnsi="宋体"/>
          <w:color w:val="000000"/>
          <w:kern w:val="0"/>
          <w:sz w:val="32"/>
          <w:szCs w:val="32"/>
        </w:rPr>
      </w:pPr>
      <w:r>
        <w:rPr>
          <w:rFonts w:ascii="宋体" w:eastAsia="方正仿宋_GBK" w:hAnsi="宋体" w:hint="eastAsia"/>
          <w:color w:val="000000"/>
          <w:kern w:val="0"/>
          <w:sz w:val="32"/>
          <w:szCs w:val="32"/>
        </w:rPr>
        <w:t>4.</w:t>
      </w:r>
      <w:r>
        <w:rPr>
          <w:rFonts w:ascii="宋体" w:eastAsia="方正仿宋_GBK" w:hAnsi="宋体"/>
          <w:color w:val="000000"/>
          <w:kern w:val="0"/>
          <w:sz w:val="32"/>
          <w:szCs w:val="32"/>
        </w:rPr>
        <w:t>无严重失信行为。</w:t>
      </w:r>
    </w:p>
    <w:p w:rsidR="00BA2627" w:rsidRDefault="00BA2627" w:rsidP="00BA2627">
      <w:pPr>
        <w:widowControl/>
        <w:adjustRightInd w:val="0"/>
        <w:snapToGrid w:val="0"/>
        <w:spacing w:line="570" w:lineRule="exact"/>
        <w:ind w:firstLineChars="200" w:firstLine="640"/>
        <w:rPr>
          <w:rFonts w:ascii="宋体" w:eastAsia="方正黑体_GBK" w:hAnsi="宋体"/>
          <w:color w:val="000000"/>
          <w:kern w:val="0"/>
          <w:sz w:val="32"/>
          <w:szCs w:val="32"/>
        </w:rPr>
      </w:pPr>
      <w:r>
        <w:rPr>
          <w:rFonts w:ascii="宋体" w:eastAsia="方正黑体_GBK" w:hAnsi="宋体" w:hint="eastAsia"/>
          <w:color w:val="000000"/>
          <w:kern w:val="0"/>
          <w:sz w:val="32"/>
          <w:szCs w:val="32"/>
        </w:rPr>
        <w:t>三</w:t>
      </w:r>
      <w:r>
        <w:rPr>
          <w:rFonts w:ascii="宋体" w:eastAsia="方正黑体_GBK" w:hAnsi="宋体"/>
          <w:color w:val="000000"/>
          <w:kern w:val="0"/>
          <w:sz w:val="32"/>
          <w:szCs w:val="32"/>
        </w:rPr>
        <w:t>、</w:t>
      </w:r>
      <w:r>
        <w:rPr>
          <w:rFonts w:ascii="宋体" w:eastAsia="方正黑体_GBK" w:hAnsi="宋体" w:hint="eastAsia"/>
          <w:color w:val="000000"/>
          <w:kern w:val="0"/>
          <w:sz w:val="32"/>
          <w:szCs w:val="32"/>
        </w:rPr>
        <w:t>重点</w:t>
      </w:r>
      <w:r>
        <w:rPr>
          <w:rFonts w:ascii="宋体" w:eastAsia="方正黑体_GBK" w:hAnsi="宋体"/>
          <w:color w:val="000000"/>
          <w:kern w:val="0"/>
          <w:sz w:val="32"/>
          <w:szCs w:val="32"/>
        </w:rPr>
        <w:t>任务</w:t>
      </w:r>
      <w:r>
        <w:rPr>
          <w:rFonts w:ascii="宋体" w:eastAsia="方正黑体_GBK" w:hAnsi="宋体" w:hint="eastAsia"/>
          <w:color w:val="000000"/>
          <w:kern w:val="0"/>
          <w:sz w:val="32"/>
          <w:szCs w:val="32"/>
        </w:rPr>
        <w:t>和绩效目标</w:t>
      </w:r>
    </w:p>
    <w:p w:rsidR="00BA2627" w:rsidRDefault="00BA2627" w:rsidP="00BA2627">
      <w:pPr>
        <w:autoSpaceDE w:val="0"/>
        <w:autoSpaceDN w:val="0"/>
        <w:snapToGrid w:val="0"/>
        <w:spacing w:line="570" w:lineRule="exact"/>
        <w:ind w:firstLineChars="200" w:firstLine="640"/>
        <w:rPr>
          <w:rFonts w:ascii="宋体" w:eastAsia="方正楷体_GBK" w:hAnsi="宋体"/>
          <w:snapToGrid w:val="0"/>
          <w:color w:val="000000"/>
          <w:kern w:val="0"/>
          <w:sz w:val="32"/>
          <w:szCs w:val="32"/>
        </w:rPr>
      </w:pPr>
      <w:r>
        <w:rPr>
          <w:rFonts w:ascii="宋体" w:eastAsia="方正楷体_GBK" w:hAnsi="宋体" w:hint="eastAsia"/>
          <w:snapToGrid w:val="0"/>
          <w:color w:val="000000"/>
          <w:kern w:val="0"/>
          <w:sz w:val="32"/>
          <w:szCs w:val="32"/>
        </w:rPr>
        <w:t>（一）新建项目</w:t>
      </w:r>
    </w:p>
    <w:p w:rsidR="00BA2627" w:rsidRDefault="00BA2627" w:rsidP="00BA2627">
      <w:pPr>
        <w:autoSpaceDE w:val="0"/>
        <w:autoSpaceDN w:val="0"/>
        <w:snapToGrid w:val="0"/>
        <w:spacing w:line="570" w:lineRule="exact"/>
        <w:ind w:firstLineChars="200" w:firstLine="640"/>
        <w:rPr>
          <w:rFonts w:ascii="宋体" w:eastAsia="方正楷体_GBK" w:hAnsi="宋体"/>
          <w:snapToGrid w:val="0"/>
          <w:color w:val="000000"/>
          <w:kern w:val="0"/>
          <w:sz w:val="32"/>
          <w:szCs w:val="32"/>
        </w:rPr>
      </w:pPr>
      <w:r>
        <w:rPr>
          <w:rFonts w:ascii="宋体" w:eastAsia="方正楷体_GBK" w:hAnsi="宋体"/>
          <w:snapToGrid w:val="0"/>
          <w:color w:val="000000"/>
          <w:kern w:val="0"/>
          <w:sz w:val="32"/>
          <w:szCs w:val="32"/>
        </w:rPr>
        <w:t xml:space="preserve">1. </w:t>
      </w:r>
      <w:r>
        <w:rPr>
          <w:rFonts w:ascii="宋体" w:eastAsia="方正楷体_GBK" w:hAnsi="宋体" w:hint="eastAsia"/>
          <w:snapToGrid w:val="0"/>
          <w:color w:val="000000"/>
          <w:kern w:val="0"/>
          <w:sz w:val="32"/>
          <w:szCs w:val="32"/>
        </w:rPr>
        <w:t>重点完成以下任务：</w:t>
      </w:r>
    </w:p>
    <w:p w:rsidR="00BA2627" w:rsidRDefault="00BA2627" w:rsidP="00BA2627">
      <w:pPr>
        <w:autoSpaceDE w:val="0"/>
        <w:autoSpaceDN w:val="0"/>
        <w:snapToGrid w:val="0"/>
        <w:spacing w:line="560" w:lineRule="exact"/>
        <w:ind w:firstLineChars="200" w:firstLine="640"/>
        <w:rPr>
          <w:rFonts w:ascii="宋体" w:eastAsia="方正仿宋_GBK" w:hAnsi="宋体"/>
          <w:snapToGrid w:val="0"/>
          <w:color w:val="000000"/>
          <w:kern w:val="0"/>
          <w:sz w:val="32"/>
          <w:szCs w:val="20"/>
        </w:rPr>
      </w:pPr>
      <w:r>
        <w:rPr>
          <w:rFonts w:ascii="宋体" w:eastAsia="方正仿宋_GBK" w:hAnsi="宋体" w:hint="eastAsia"/>
          <w:snapToGrid w:val="0"/>
          <w:color w:val="000000"/>
          <w:kern w:val="0"/>
          <w:sz w:val="32"/>
          <w:szCs w:val="20"/>
        </w:rPr>
        <w:t>（</w:t>
      </w:r>
      <w:r>
        <w:rPr>
          <w:rFonts w:ascii="宋体" w:eastAsia="方正仿宋_GBK" w:hAnsi="宋体" w:hint="eastAsia"/>
          <w:snapToGrid w:val="0"/>
          <w:color w:val="000000"/>
          <w:kern w:val="0"/>
          <w:sz w:val="32"/>
          <w:szCs w:val="20"/>
        </w:rPr>
        <w:t>1</w:t>
      </w:r>
      <w:r>
        <w:rPr>
          <w:rFonts w:ascii="宋体" w:eastAsia="方正仿宋_GBK" w:hAnsi="宋体" w:hint="eastAsia"/>
          <w:snapToGrid w:val="0"/>
          <w:color w:val="000000"/>
          <w:kern w:val="0"/>
          <w:sz w:val="32"/>
          <w:szCs w:val="20"/>
        </w:rPr>
        <w:t>）建立完善组织管理体系。组建高价值专利培育中心，</w:t>
      </w:r>
      <w:r>
        <w:rPr>
          <w:rFonts w:ascii="宋体" w:eastAsia="方正仿宋_GBK" w:hAnsi="宋体" w:hint="eastAsia"/>
          <w:snapToGrid w:val="0"/>
          <w:color w:val="000000"/>
          <w:kern w:val="0"/>
          <w:sz w:val="32"/>
          <w:szCs w:val="32"/>
        </w:rPr>
        <w:t>完善组织架构，明确合作单位参加人员和责任分工，建立产学研服深度合作机制和重大事项协商决策制度。加大知识产权经费投入。</w:t>
      </w:r>
      <w:r>
        <w:rPr>
          <w:rFonts w:ascii="宋体" w:eastAsia="方正仿宋_GBK" w:hAnsi="宋体" w:hint="eastAsia"/>
          <w:snapToGrid w:val="0"/>
          <w:color w:val="000000"/>
          <w:kern w:val="0"/>
          <w:sz w:val="32"/>
          <w:szCs w:val="20"/>
        </w:rPr>
        <w:t>制定高价值专利培育工作方案，建立完善高价值专利培育全流程管理制度。</w:t>
      </w:r>
    </w:p>
    <w:p w:rsidR="00BA2627" w:rsidRDefault="00BA2627" w:rsidP="00BA2627">
      <w:pPr>
        <w:autoSpaceDE w:val="0"/>
        <w:autoSpaceDN w:val="0"/>
        <w:snapToGrid w:val="0"/>
        <w:spacing w:line="560" w:lineRule="exact"/>
        <w:ind w:firstLine="624"/>
        <w:rPr>
          <w:rFonts w:ascii="宋体" w:eastAsia="方正仿宋_GBK" w:hAnsi="宋体"/>
          <w:snapToGrid w:val="0"/>
          <w:color w:val="000000"/>
          <w:kern w:val="0"/>
          <w:sz w:val="32"/>
          <w:szCs w:val="20"/>
        </w:rPr>
      </w:pPr>
      <w:r>
        <w:rPr>
          <w:rFonts w:ascii="宋体" w:eastAsia="方正仿宋_GBK" w:hAnsi="宋体" w:hint="eastAsia"/>
          <w:snapToGrid w:val="0"/>
          <w:color w:val="000000"/>
          <w:kern w:val="0"/>
          <w:sz w:val="32"/>
          <w:szCs w:val="20"/>
        </w:rPr>
        <w:t>（</w:t>
      </w:r>
      <w:r>
        <w:rPr>
          <w:rFonts w:ascii="宋体" w:eastAsia="方正仿宋_GBK" w:hAnsi="宋体" w:hint="eastAsia"/>
          <w:snapToGrid w:val="0"/>
          <w:color w:val="000000"/>
          <w:kern w:val="0"/>
          <w:sz w:val="32"/>
          <w:szCs w:val="20"/>
        </w:rPr>
        <w:t>2</w:t>
      </w:r>
      <w:r>
        <w:rPr>
          <w:rFonts w:ascii="宋体" w:eastAsia="方正仿宋_GBK" w:hAnsi="宋体" w:hint="eastAsia"/>
          <w:snapToGrid w:val="0"/>
          <w:color w:val="000000"/>
          <w:kern w:val="0"/>
          <w:sz w:val="32"/>
          <w:szCs w:val="20"/>
        </w:rPr>
        <w:t>）加强专利信息分析利用。跟踪收集相关知识产权信息和市场竞争信息，</w:t>
      </w:r>
      <w:r>
        <w:rPr>
          <w:rFonts w:ascii="宋体" w:eastAsia="方正仿宋_GBK" w:hAnsi="宋体" w:hint="eastAsia"/>
          <w:color w:val="000000"/>
          <w:sz w:val="32"/>
          <w:szCs w:val="32"/>
        </w:rPr>
        <w:t>开展相关领域</w:t>
      </w:r>
      <w:r>
        <w:rPr>
          <w:rFonts w:ascii="宋体" w:eastAsia="方正仿宋_GBK" w:hAnsi="宋体"/>
          <w:color w:val="000000"/>
          <w:sz w:val="32"/>
          <w:szCs w:val="32"/>
        </w:rPr>
        <w:t>竞争态势分析。</w:t>
      </w:r>
      <w:r>
        <w:rPr>
          <w:rFonts w:ascii="宋体" w:eastAsia="方正仿宋_GBK" w:hAnsi="宋体" w:hint="eastAsia"/>
          <w:snapToGrid w:val="0"/>
          <w:color w:val="000000"/>
          <w:kern w:val="0"/>
          <w:sz w:val="32"/>
          <w:szCs w:val="20"/>
        </w:rPr>
        <w:t>加强专利</w:t>
      </w:r>
      <w:r>
        <w:rPr>
          <w:rFonts w:ascii="宋体" w:eastAsia="方正仿宋_GBK" w:hAnsi="宋体" w:hint="eastAsia"/>
          <w:snapToGrid w:val="0"/>
          <w:color w:val="000000"/>
          <w:kern w:val="0"/>
          <w:sz w:val="32"/>
          <w:szCs w:val="20"/>
        </w:rPr>
        <w:lastRenderedPageBreak/>
        <w:t>信息利用，确立关键核心技术研发策略和路径，制定专利布局方案，助力关键核心（共性）技术研发取得突破。</w:t>
      </w:r>
    </w:p>
    <w:p w:rsidR="00BA2627" w:rsidRDefault="00BA2627" w:rsidP="00BA2627">
      <w:pPr>
        <w:autoSpaceDE w:val="0"/>
        <w:autoSpaceDN w:val="0"/>
        <w:snapToGrid w:val="0"/>
        <w:spacing w:line="560" w:lineRule="exact"/>
        <w:ind w:firstLine="624"/>
        <w:rPr>
          <w:rFonts w:ascii="宋体" w:eastAsia="方正仿宋_GBK" w:hAnsi="宋体"/>
          <w:snapToGrid w:val="0"/>
          <w:color w:val="000000"/>
          <w:kern w:val="0"/>
          <w:sz w:val="32"/>
          <w:szCs w:val="20"/>
        </w:rPr>
      </w:pPr>
      <w:r>
        <w:rPr>
          <w:rFonts w:ascii="宋体" w:eastAsia="方正仿宋_GBK" w:hAnsi="宋体" w:hint="eastAsia"/>
          <w:snapToGrid w:val="0"/>
          <w:color w:val="000000"/>
          <w:kern w:val="0"/>
          <w:sz w:val="32"/>
          <w:szCs w:val="20"/>
        </w:rPr>
        <w:t>（</w:t>
      </w:r>
      <w:r>
        <w:rPr>
          <w:rFonts w:ascii="宋体" w:eastAsia="方正仿宋_GBK" w:hAnsi="宋体" w:hint="eastAsia"/>
          <w:snapToGrid w:val="0"/>
          <w:color w:val="000000"/>
          <w:kern w:val="0"/>
          <w:sz w:val="32"/>
          <w:szCs w:val="20"/>
        </w:rPr>
        <w:t>3</w:t>
      </w:r>
      <w:r>
        <w:rPr>
          <w:rFonts w:ascii="宋体" w:eastAsia="方正仿宋_GBK" w:hAnsi="宋体" w:hint="eastAsia"/>
          <w:snapToGrid w:val="0"/>
          <w:color w:val="000000"/>
          <w:kern w:val="0"/>
          <w:sz w:val="32"/>
          <w:szCs w:val="20"/>
        </w:rPr>
        <w:t>）加快专利布局。推动研发成果及时产权化，</w:t>
      </w:r>
      <w:r>
        <w:rPr>
          <w:rFonts w:ascii="宋体" w:eastAsia="方正仿宋_GBK" w:hAnsi="宋体" w:hint="eastAsia"/>
          <w:snapToGrid w:val="0"/>
          <w:color w:val="000000"/>
          <w:kern w:val="0"/>
          <w:sz w:val="32"/>
          <w:szCs w:val="32"/>
        </w:rPr>
        <w:t>建立专利申请</w:t>
      </w:r>
      <w:r>
        <w:rPr>
          <w:rFonts w:ascii="宋体" w:eastAsia="方正仿宋_GBK" w:hAnsi="宋体" w:hint="eastAsia"/>
          <w:snapToGrid w:val="0"/>
          <w:color w:val="000000"/>
          <w:kern w:val="0"/>
          <w:sz w:val="32"/>
          <w:szCs w:val="20"/>
        </w:rPr>
        <w:t>前置评审</w:t>
      </w:r>
      <w:r>
        <w:rPr>
          <w:rFonts w:ascii="宋体" w:eastAsia="方正仿宋_GBK" w:hAnsi="宋体" w:hint="eastAsia"/>
          <w:snapToGrid w:val="0"/>
          <w:color w:val="000000"/>
          <w:kern w:val="0"/>
          <w:sz w:val="32"/>
          <w:szCs w:val="32"/>
        </w:rPr>
        <w:t>和专利质量管控制度。</w:t>
      </w:r>
      <w:r>
        <w:rPr>
          <w:rFonts w:ascii="宋体" w:eastAsia="方正仿宋_GBK" w:hAnsi="宋体" w:hint="eastAsia"/>
          <w:color w:val="000000"/>
          <w:sz w:val="32"/>
          <w:szCs w:val="32"/>
        </w:rPr>
        <w:t>撰写高质量的专利申请文件，</w:t>
      </w:r>
      <w:r>
        <w:rPr>
          <w:rFonts w:ascii="宋体" w:eastAsia="方正仿宋_GBK" w:hAnsi="宋体" w:hint="eastAsia"/>
          <w:snapToGrid w:val="0"/>
          <w:color w:val="000000"/>
          <w:kern w:val="0"/>
          <w:sz w:val="32"/>
          <w:szCs w:val="20"/>
        </w:rPr>
        <w:t>加强与审查员沟通交流，积极争取合理的保护范围，</w:t>
      </w:r>
      <w:r>
        <w:rPr>
          <w:rFonts w:ascii="宋体" w:eastAsia="方正仿宋_GBK" w:hAnsi="宋体" w:hint="eastAsia"/>
          <w:color w:val="000000"/>
          <w:sz w:val="32"/>
          <w:szCs w:val="32"/>
        </w:rPr>
        <w:t>提高专利授权率。根据需要部署防御性专利。</w:t>
      </w:r>
    </w:p>
    <w:p w:rsidR="00BA2627" w:rsidRDefault="00BA2627" w:rsidP="00BA2627">
      <w:pPr>
        <w:autoSpaceDE w:val="0"/>
        <w:autoSpaceDN w:val="0"/>
        <w:snapToGrid w:val="0"/>
        <w:spacing w:line="560" w:lineRule="exact"/>
        <w:ind w:firstLine="624"/>
        <w:rPr>
          <w:rFonts w:ascii="宋体" w:eastAsia="方正仿宋_GBK" w:hAnsi="宋体"/>
          <w:snapToGrid w:val="0"/>
          <w:color w:val="000000"/>
          <w:kern w:val="0"/>
          <w:sz w:val="32"/>
          <w:szCs w:val="20"/>
        </w:rPr>
      </w:pPr>
      <w:r>
        <w:rPr>
          <w:rFonts w:ascii="宋体" w:eastAsia="方正仿宋_GBK" w:hAnsi="宋体" w:hint="eastAsia"/>
          <w:snapToGrid w:val="0"/>
          <w:color w:val="000000"/>
          <w:kern w:val="0"/>
          <w:sz w:val="32"/>
          <w:szCs w:val="20"/>
        </w:rPr>
        <w:t>（</w:t>
      </w:r>
      <w:r>
        <w:rPr>
          <w:rFonts w:ascii="宋体" w:eastAsia="方正仿宋_GBK" w:hAnsi="宋体" w:hint="eastAsia"/>
          <w:snapToGrid w:val="0"/>
          <w:color w:val="000000"/>
          <w:kern w:val="0"/>
          <w:sz w:val="32"/>
          <w:szCs w:val="20"/>
        </w:rPr>
        <w:t>4</w:t>
      </w:r>
      <w:r>
        <w:rPr>
          <w:rFonts w:ascii="宋体" w:eastAsia="方正仿宋_GBK" w:hAnsi="宋体" w:hint="eastAsia"/>
          <w:snapToGrid w:val="0"/>
          <w:color w:val="000000"/>
          <w:kern w:val="0"/>
          <w:sz w:val="32"/>
          <w:szCs w:val="20"/>
        </w:rPr>
        <w:t>）强化专利运用和保护。企业加快推动专利技术产业化，积极参与国际标准、国家标准或行业标准的制定和修订，推动专利标准化。高校、科研院所、重点实验室、新型研发机构建立完善专利转化运用机制，完善收益分配制度，促进专利价值实现。建立专利风险跟踪</w:t>
      </w:r>
      <w:proofErr w:type="gramStart"/>
      <w:r>
        <w:rPr>
          <w:rFonts w:ascii="宋体" w:eastAsia="方正仿宋_GBK" w:hAnsi="宋体" w:hint="eastAsia"/>
          <w:snapToGrid w:val="0"/>
          <w:color w:val="000000"/>
          <w:kern w:val="0"/>
          <w:sz w:val="32"/>
          <w:szCs w:val="20"/>
        </w:rPr>
        <w:t>研</w:t>
      </w:r>
      <w:proofErr w:type="gramEnd"/>
      <w:r>
        <w:rPr>
          <w:rFonts w:ascii="宋体" w:eastAsia="方正仿宋_GBK" w:hAnsi="宋体" w:hint="eastAsia"/>
          <w:snapToGrid w:val="0"/>
          <w:color w:val="000000"/>
          <w:kern w:val="0"/>
          <w:sz w:val="32"/>
          <w:szCs w:val="20"/>
        </w:rPr>
        <w:t>判和防控机制，组建或依托专业维权团队，积极应对专利纠纷，有效维护自身合法权益。</w:t>
      </w:r>
    </w:p>
    <w:p w:rsidR="00BA2627" w:rsidRDefault="00BA2627" w:rsidP="00BA2627">
      <w:pPr>
        <w:spacing w:line="570" w:lineRule="exact"/>
        <w:ind w:firstLineChars="200" w:firstLine="640"/>
        <w:rPr>
          <w:rFonts w:ascii="宋体" w:eastAsia="方正仿宋_GBK" w:hAnsi="宋体"/>
          <w:color w:val="000000"/>
          <w:sz w:val="32"/>
          <w:szCs w:val="32"/>
        </w:rPr>
      </w:pPr>
      <w:r>
        <w:rPr>
          <w:rFonts w:ascii="宋体" w:eastAsia="方正仿宋_GBK" w:hAnsi="宋体" w:hint="eastAsia"/>
          <w:snapToGrid w:val="0"/>
          <w:color w:val="000000"/>
          <w:kern w:val="0"/>
          <w:sz w:val="32"/>
          <w:szCs w:val="20"/>
        </w:rPr>
        <w:t>（</w:t>
      </w:r>
      <w:r>
        <w:rPr>
          <w:rFonts w:ascii="宋体" w:eastAsia="方正仿宋_GBK" w:hAnsi="宋体"/>
          <w:snapToGrid w:val="0"/>
          <w:color w:val="000000"/>
          <w:kern w:val="0"/>
          <w:sz w:val="32"/>
          <w:szCs w:val="20"/>
        </w:rPr>
        <w:t>5</w:t>
      </w:r>
      <w:r>
        <w:rPr>
          <w:rFonts w:ascii="宋体" w:eastAsia="方正仿宋_GBK" w:hAnsi="宋体" w:hint="eastAsia"/>
          <w:snapToGrid w:val="0"/>
          <w:color w:val="000000"/>
          <w:kern w:val="0"/>
          <w:sz w:val="32"/>
          <w:szCs w:val="20"/>
        </w:rPr>
        <w:t>）发挥高价值专利培育示范效应。不断巩固和完善高价值专利培育机制，</w:t>
      </w:r>
      <w:r>
        <w:rPr>
          <w:rFonts w:ascii="宋体" w:eastAsia="方正仿宋_GBK" w:hAnsi="宋体" w:hint="eastAsia"/>
          <w:color w:val="000000"/>
          <w:sz w:val="32"/>
          <w:szCs w:val="32"/>
        </w:rPr>
        <w:t>及时归纳总结高价值专利培育的有效做法和经验。举办示范现场会或成果推介会，带动相关产业领域创新主体开展高价值专利培育工作。</w:t>
      </w:r>
    </w:p>
    <w:p w:rsidR="00BA2627" w:rsidRDefault="00BA2627" w:rsidP="00BA2627">
      <w:pPr>
        <w:spacing w:line="570" w:lineRule="exact"/>
        <w:ind w:firstLineChars="200" w:firstLine="640"/>
        <w:rPr>
          <w:rFonts w:ascii="宋体" w:eastAsia="方正仿宋_GBK" w:hAnsi="宋体"/>
          <w:color w:val="000000"/>
          <w:sz w:val="32"/>
          <w:szCs w:val="32"/>
        </w:rPr>
      </w:pPr>
      <w:r>
        <w:rPr>
          <w:rFonts w:ascii="宋体" w:eastAsia="方正楷体_GBK" w:hAnsi="宋体"/>
          <w:snapToGrid w:val="0"/>
          <w:color w:val="000000"/>
          <w:kern w:val="0"/>
          <w:sz w:val="32"/>
          <w:szCs w:val="32"/>
        </w:rPr>
        <w:t xml:space="preserve">2. </w:t>
      </w:r>
      <w:r>
        <w:rPr>
          <w:rFonts w:ascii="宋体" w:eastAsia="方正楷体_GBK" w:hAnsi="宋体" w:hint="eastAsia"/>
          <w:snapToGrid w:val="0"/>
          <w:color w:val="000000"/>
          <w:kern w:val="0"/>
          <w:sz w:val="32"/>
          <w:szCs w:val="32"/>
        </w:rPr>
        <w:t>实现以下绩效目标：</w:t>
      </w:r>
    </w:p>
    <w:p w:rsidR="00BA2627" w:rsidRDefault="00BA2627" w:rsidP="00BA2627">
      <w:pPr>
        <w:spacing w:line="570" w:lineRule="exact"/>
        <w:ind w:firstLineChars="200" w:firstLine="640"/>
        <w:rPr>
          <w:rFonts w:ascii="宋体" w:eastAsia="方正仿宋_GBK" w:hAnsi="宋体"/>
          <w:color w:val="000000"/>
          <w:sz w:val="32"/>
          <w:szCs w:val="32"/>
        </w:rPr>
      </w:pPr>
      <w:r>
        <w:rPr>
          <w:rFonts w:ascii="宋体" w:eastAsia="方正仿宋_GBK" w:hAnsi="宋体" w:hint="eastAsia"/>
          <w:color w:val="000000"/>
          <w:sz w:val="32"/>
          <w:szCs w:val="32"/>
        </w:rPr>
        <w:t>（</w:t>
      </w:r>
      <w:r>
        <w:rPr>
          <w:rFonts w:ascii="宋体" w:eastAsia="方正仿宋_GBK" w:hAnsi="宋体"/>
          <w:color w:val="000000"/>
          <w:sz w:val="32"/>
          <w:szCs w:val="32"/>
        </w:rPr>
        <w:t>1</w:t>
      </w:r>
      <w:r>
        <w:rPr>
          <w:rFonts w:ascii="宋体" w:eastAsia="方正仿宋_GBK" w:hAnsi="宋体"/>
          <w:color w:val="000000"/>
          <w:sz w:val="32"/>
          <w:szCs w:val="32"/>
        </w:rPr>
        <w:t>）在实施期内，产出一批高质量专利（申请）和专利组合，发明专利申请和</w:t>
      </w:r>
      <w:r>
        <w:rPr>
          <w:rFonts w:ascii="宋体" w:eastAsia="方正仿宋_GBK" w:hAnsi="宋体"/>
          <w:color w:val="000000"/>
          <w:sz w:val="32"/>
          <w:szCs w:val="32"/>
        </w:rPr>
        <w:t>PCT</w:t>
      </w:r>
      <w:r>
        <w:rPr>
          <w:rFonts w:ascii="宋体" w:eastAsia="方正仿宋_GBK" w:hAnsi="宋体"/>
          <w:color w:val="000000"/>
          <w:sz w:val="32"/>
          <w:szCs w:val="32"/>
        </w:rPr>
        <w:t>专利申请增幅</w:t>
      </w:r>
      <w:r>
        <w:rPr>
          <w:rFonts w:ascii="宋体" w:eastAsia="方正仿宋_GBK" w:hAnsi="宋体" w:hint="eastAsia"/>
          <w:color w:val="000000"/>
          <w:sz w:val="32"/>
          <w:szCs w:val="32"/>
        </w:rPr>
        <w:t>不低于</w:t>
      </w:r>
      <w:r>
        <w:rPr>
          <w:rFonts w:ascii="宋体" w:eastAsia="方正仿宋_GBK" w:hAnsi="宋体"/>
          <w:color w:val="000000"/>
          <w:sz w:val="32"/>
          <w:szCs w:val="32"/>
        </w:rPr>
        <w:t>30%</w:t>
      </w:r>
      <w:r>
        <w:rPr>
          <w:rFonts w:ascii="宋体" w:eastAsia="方正仿宋_GBK" w:hAnsi="宋体" w:hint="eastAsia"/>
          <w:color w:val="000000"/>
          <w:sz w:val="32"/>
          <w:szCs w:val="32"/>
        </w:rPr>
        <w:t>；</w:t>
      </w:r>
    </w:p>
    <w:p w:rsidR="00BA2627" w:rsidRDefault="00BA2627" w:rsidP="00BA2627">
      <w:pPr>
        <w:spacing w:line="570" w:lineRule="exact"/>
        <w:ind w:firstLineChars="200" w:firstLine="640"/>
        <w:rPr>
          <w:rFonts w:ascii="宋体" w:eastAsia="方正仿宋_GBK" w:hAnsi="宋体"/>
          <w:color w:val="000000"/>
          <w:sz w:val="32"/>
          <w:szCs w:val="32"/>
        </w:rPr>
      </w:pPr>
      <w:r>
        <w:rPr>
          <w:rFonts w:ascii="宋体" w:eastAsia="方正仿宋_GBK" w:hAnsi="宋体" w:hint="eastAsia"/>
          <w:color w:val="000000"/>
          <w:sz w:val="32"/>
          <w:szCs w:val="32"/>
        </w:rPr>
        <w:t>（</w:t>
      </w:r>
      <w:r>
        <w:rPr>
          <w:rFonts w:ascii="宋体" w:eastAsia="方正仿宋_GBK" w:hAnsi="宋体"/>
          <w:color w:val="000000"/>
          <w:sz w:val="32"/>
          <w:szCs w:val="32"/>
        </w:rPr>
        <w:t>2</w:t>
      </w:r>
      <w:r>
        <w:rPr>
          <w:rFonts w:ascii="宋体" w:eastAsia="方正仿宋_GBK" w:hAnsi="宋体"/>
          <w:color w:val="000000"/>
          <w:sz w:val="32"/>
          <w:szCs w:val="32"/>
        </w:rPr>
        <w:t>）企业、科研院所、新型研发机构专利（申请）实施或转让率不低于</w:t>
      </w:r>
      <w:r>
        <w:rPr>
          <w:rFonts w:ascii="宋体" w:eastAsia="方正仿宋_GBK" w:hAnsi="宋体"/>
          <w:color w:val="000000"/>
          <w:sz w:val="32"/>
          <w:szCs w:val="32"/>
        </w:rPr>
        <w:t>80%</w:t>
      </w:r>
      <w:r>
        <w:rPr>
          <w:rFonts w:ascii="宋体" w:eastAsia="方正仿宋_GBK" w:hAnsi="宋体"/>
          <w:color w:val="000000"/>
          <w:sz w:val="32"/>
          <w:szCs w:val="32"/>
        </w:rPr>
        <w:t>，高校、重点实验室专利（申请）实施或转让率不低于</w:t>
      </w:r>
      <w:r>
        <w:rPr>
          <w:rFonts w:ascii="宋体" w:eastAsia="方正仿宋_GBK" w:hAnsi="宋体"/>
          <w:color w:val="000000"/>
          <w:sz w:val="32"/>
          <w:szCs w:val="32"/>
        </w:rPr>
        <w:t>50%</w:t>
      </w:r>
      <w:r>
        <w:rPr>
          <w:rFonts w:ascii="宋体" w:eastAsia="方正仿宋_GBK" w:hAnsi="宋体"/>
          <w:color w:val="000000"/>
          <w:sz w:val="32"/>
          <w:szCs w:val="32"/>
        </w:rPr>
        <w:t>；</w:t>
      </w:r>
    </w:p>
    <w:p w:rsidR="00BA2627" w:rsidRDefault="00BA2627" w:rsidP="00BA2627">
      <w:pPr>
        <w:spacing w:line="570" w:lineRule="exact"/>
        <w:ind w:firstLineChars="200" w:firstLine="640"/>
        <w:rPr>
          <w:rFonts w:ascii="宋体" w:eastAsia="方正仿宋_GBK" w:hAnsi="宋体"/>
          <w:color w:val="000000"/>
          <w:sz w:val="32"/>
          <w:szCs w:val="32"/>
        </w:rPr>
      </w:pPr>
      <w:r>
        <w:rPr>
          <w:rFonts w:ascii="宋体" w:eastAsia="方正仿宋_GBK" w:hAnsi="宋体" w:hint="eastAsia"/>
          <w:color w:val="000000"/>
          <w:sz w:val="32"/>
          <w:szCs w:val="32"/>
        </w:rPr>
        <w:t>（</w:t>
      </w:r>
      <w:r>
        <w:rPr>
          <w:rFonts w:ascii="宋体" w:eastAsia="方正仿宋_GBK" w:hAnsi="宋体"/>
          <w:color w:val="000000"/>
          <w:sz w:val="32"/>
          <w:szCs w:val="32"/>
        </w:rPr>
        <w:t>3</w:t>
      </w:r>
      <w:r>
        <w:rPr>
          <w:rFonts w:ascii="宋体" w:eastAsia="方正仿宋_GBK" w:hAnsi="宋体"/>
          <w:color w:val="000000"/>
          <w:sz w:val="32"/>
          <w:szCs w:val="32"/>
        </w:rPr>
        <w:t>）企业专利产品在国内同类产品市场的占有率</w:t>
      </w:r>
      <w:r>
        <w:rPr>
          <w:rFonts w:ascii="宋体" w:eastAsia="方正仿宋_GBK" w:hAnsi="宋体" w:hint="eastAsia"/>
          <w:color w:val="000000"/>
          <w:sz w:val="32"/>
          <w:szCs w:val="32"/>
        </w:rPr>
        <w:t>进一</w:t>
      </w:r>
      <w:r>
        <w:rPr>
          <w:rFonts w:ascii="宋体" w:eastAsia="方正仿宋_GBK" w:hAnsi="宋体" w:hint="eastAsia"/>
          <w:color w:val="000000"/>
          <w:sz w:val="32"/>
          <w:szCs w:val="32"/>
        </w:rPr>
        <w:lastRenderedPageBreak/>
        <w:t>步提升。</w:t>
      </w:r>
    </w:p>
    <w:p w:rsidR="00BA2627" w:rsidRDefault="00BA2627" w:rsidP="00BA2627">
      <w:pPr>
        <w:autoSpaceDE w:val="0"/>
        <w:autoSpaceDN w:val="0"/>
        <w:snapToGrid w:val="0"/>
        <w:spacing w:line="570" w:lineRule="exact"/>
        <w:ind w:firstLineChars="200" w:firstLine="640"/>
        <w:rPr>
          <w:rFonts w:ascii="宋体" w:eastAsia="方正楷体_GBK" w:hAnsi="宋体"/>
          <w:snapToGrid w:val="0"/>
          <w:color w:val="000000"/>
          <w:kern w:val="0"/>
          <w:sz w:val="32"/>
          <w:szCs w:val="32"/>
        </w:rPr>
      </w:pPr>
      <w:r>
        <w:rPr>
          <w:rFonts w:ascii="宋体" w:eastAsia="方正楷体_GBK" w:hAnsi="宋体" w:hint="eastAsia"/>
          <w:snapToGrid w:val="0"/>
          <w:color w:val="000000"/>
          <w:kern w:val="0"/>
          <w:sz w:val="32"/>
          <w:szCs w:val="32"/>
        </w:rPr>
        <w:t>（二）升级项目</w:t>
      </w:r>
    </w:p>
    <w:p w:rsidR="00BA2627" w:rsidRDefault="00BA2627" w:rsidP="00BA2627">
      <w:pPr>
        <w:autoSpaceDE w:val="0"/>
        <w:autoSpaceDN w:val="0"/>
        <w:snapToGrid w:val="0"/>
        <w:spacing w:line="570" w:lineRule="exact"/>
        <w:ind w:firstLineChars="200" w:firstLine="640"/>
        <w:rPr>
          <w:rFonts w:ascii="宋体" w:eastAsia="方正楷体_GBK" w:hAnsi="宋体"/>
          <w:snapToGrid w:val="0"/>
          <w:color w:val="000000"/>
          <w:kern w:val="0"/>
          <w:sz w:val="32"/>
          <w:szCs w:val="32"/>
        </w:rPr>
      </w:pPr>
      <w:r>
        <w:rPr>
          <w:rFonts w:ascii="宋体" w:eastAsia="方正楷体_GBK" w:hAnsi="宋体"/>
          <w:snapToGrid w:val="0"/>
          <w:color w:val="000000"/>
          <w:kern w:val="0"/>
          <w:sz w:val="32"/>
          <w:szCs w:val="32"/>
        </w:rPr>
        <w:t xml:space="preserve">1. </w:t>
      </w:r>
      <w:r>
        <w:rPr>
          <w:rFonts w:ascii="宋体" w:eastAsia="方正楷体_GBK" w:hAnsi="宋体" w:hint="eastAsia"/>
          <w:snapToGrid w:val="0"/>
          <w:color w:val="000000"/>
          <w:kern w:val="0"/>
          <w:sz w:val="32"/>
          <w:szCs w:val="32"/>
        </w:rPr>
        <w:t>重点完成以下任务：</w:t>
      </w:r>
    </w:p>
    <w:p w:rsidR="00BA2627" w:rsidRDefault="00BA2627" w:rsidP="00BA2627">
      <w:pPr>
        <w:pStyle w:val="a3"/>
        <w:shd w:val="clear" w:color="auto" w:fill="FFFFFF"/>
        <w:spacing w:before="0" w:beforeAutospacing="0" w:after="0" w:afterAutospacing="0" w:line="570" w:lineRule="exact"/>
        <w:ind w:firstLineChars="200" w:firstLine="640"/>
        <w:rPr>
          <w:rFonts w:eastAsia="方正仿宋_GBK" w:cs="Times New Roman"/>
          <w:snapToGrid w:val="0"/>
          <w:color w:val="000000"/>
          <w:sz w:val="32"/>
          <w:szCs w:val="32"/>
        </w:rPr>
      </w:pPr>
      <w:r>
        <w:rPr>
          <w:rFonts w:eastAsia="方正仿宋_GBK" w:cs="Times New Roman" w:hint="eastAsia"/>
          <w:snapToGrid w:val="0"/>
          <w:color w:val="000000"/>
          <w:sz w:val="32"/>
          <w:szCs w:val="32"/>
        </w:rPr>
        <w:t>（</w:t>
      </w:r>
      <w:r>
        <w:rPr>
          <w:rFonts w:eastAsia="方正仿宋_GBK" w:cs="Times New Roman"/>
          <w:snapToGrid w:val="0"/>
          <w:color w:val="000000"/>
          <w:sz w:val="32"/>
          <w:szCs w:val="32"/>
        </w:rPr>
        <w:t>1</w:t>
      </w:r>
      <w:r>
        <w:rPr>
          <w:rFonts w:eastAsia="方正仿宋_GBK" w:cs="Times New Roman"/>
          <w:snapToGrid w:val="0"/>
          <w:color w:val="000000"/>
          <w:sz w:val="32"/>
          <w:szCs w:val="32"/>
        </w:rPr>
        <w:t>）优化高价值专利培育体系。</w:t>
      </w:r>
      <w:r>
        <w:rPr>
          <w:rFonts w:eastAsia="方正仿宋_GBK" w:cs="Times New Roman" w:hint="eastAsia"/>
          <w:snapToGrid w:val="0"/>
          <w:color w:val="000000"/>
          <w:sz w:val="32"/>
          <w:szCs w:val="32"/>
        </w:rPr>
        <w:t>将高价值专利培育示范中心作为单位内设部门或机构挂牌运行，设立独立办公场所，配备专职工作人员，强化软硬件设施保障，加大知识产权经费投入。完善管理和运行制度，制定高价值专利培育年度计划。建立管理高层例会制度，定期听取高价值专利培育工作报告，研究审议重大事项。推动高价值专利培育机制全面覆盖企业、科研院所或高校（二级学院）的创新体系。</w:t>
      </w:r>
    </w:p>
    <w:p w:rsidR="00BA2627" w:rsidRDefault="00BA2627" w:rsidP="00BA2627">
      <w:pPr>
        <w:spacing w:line="570" w:lineRule="exact"/>
        <w:ind w:firstLineChars="200" w:firstLine="640"/>
        <w:rPr>
          <w:rFonts w:ascii="宋体" w:eastAsia="方正仿宋_GBK" w:hAnsi="宋体"/>
          <w:color w:val="000000"/>
          <w:sz w:val="32"/>
          <w:szCs w:val="32"/>
        </w:rPr>
      </w:pPr>
      <w:r>
        <w:rPr>
          <w:rFonts w:ascii="宋体" w:eastAsia="方正仿宋_GBK" w:hAnsi="宋体" w:hint="eastAsia"/>
          <w:snapToGrid w:val="0"/>
          <w:color w:val="000000"/>
          <w:kern w:val="0"/>
          <w:sz w:val="32"/>
          <w:szCs w:val="32"/>
        </w:rPr>
        <w:t>（</w:t>
      </w:r>
      <w:r>
        <w:rPr>
          <w:rFonts w:ascii="宋体" w:eastAsia="方正仿宋_GBK" w:hAnsi="宋体"/>
          <w:snapToGrid w:val="0"/>
          <w:color w:val="000000"/>
          <w:kern w:val="0"/>
          <w:sz w:val="32"/>
          <w:szCs w:val="32"/>
        </w:rPr>
        <w:t>2</w:t>
      </w:r>
      <w:r>
        <w:rPr>
          <w:rFonts w:ascii="宋体" w:eastAsia="方正仿宋_GBK" w:hAnsi="宋体"/>
          <w:snapToGrid w:val="0"/>
          <w:color w:val="000000"/>
          <w:kern w:val="0"/>
          <w:sz w:val="32"/>
          <w:szCs w:val="32"/>
        </w:rPr>
        <w:t>）运用专利信息开展关键核心（共性）技术攻关。</w:t>
      </w:r>
      <w:r>
        <w:rPr>
          <w:rFonts w:ascii="宋体" w:eastAsia="方正仿宋_GBK" w:hAnsi="宋体" w:hint="eastAsia"/>
          <w:color w:val="000000"/>
          <w:sz w:val="32"/>
          <w:szCs w:val="32"/>
        </w:rPr>
        <w:t>引入高端知识产权服务资源，开展相关技术领域专利态势分析，明晰全球核心专利分布和竞争格局，评价行业竞争力和竞争环境，预测产业和技术发展趋势。梳理影响产业发展的“牵鼻子”“卡脖子”技术，明确研发主攻方向，确立关键核心（共性）技术的研发策略和路径。强化研发过程的专利信息支撑，及时调整研发策略，优化研发路径，提升研发效能，突破一批关键核心（共性）技术。</w:t>
      </w:r>
    </w:p>
    <w:p w:rsidR="00BA2627" w:rsidRDefault="00BA2627" w:rsidP="00BA2627">
      <w:pPr>
        <w:spacing w:line="570" w:lineRule="exact"/>
        <w:ind w:firstLineChars="200" w:firstLine="640"/>
        <w:rPr>
          <w:rFonts w:ascii="宋体" w:eastAsia="方正仿宋_GBK" w:hAnsi="宋体"/>
          <w:color w:val="000000"/>
          <w:sz w:val="32"/>
          <w:szCs w:val="32"/>
        </w:rPr>
      </w:pPr>
      <w:r>
        <w:rPr>
          <w:rFonts w:ascii="宋体" w:eastAsia="方正仿宋_GBK" w:hAnsi="宋体" w:hint="eastAsia"/>
          <w:snapToGrid w:val="0"/>
          <w:color w:val="000000"/>
          <w:kern w:val="0"/>
          <w:sz w:val="32"/>
          <w:szCs w:val="32"/>
        </w:rPr>
        <w:t>（</w:t>
      </w:r>
      <w:r>
        <w:rPr>
          <w:rFonts w:ascii="宋体" w:eastAsia="方正仿宋_GBK" w:hAnsi="宋体"/>
          <w:snapToGrid w:val="0"/>
          <w:color w:val="000000"/>
          <w:kern w:val="0"/>
          <w:sz w:val="32"/>
          <w:szCs w:val="32"/>
        </w:rPr>
        <w:t>3</w:t>
      </w:r>
      <w:r>
        <w:rPr>
          <w:rFonts w:ascii="宋体" w:eastAsia="方正仿宋_GBK" w:hAnsi="宋体"/>
          <w:snapToGrid w:val="0"/>
          <w:color w:val="000000"/>
          <w:kern w:val="0"/>
          <w:sz w:val="32"/>
          <w:szCs w:val="32"/>
        </w:rPr>
        <w:t>）围绕创新成果开展高质量专利申请和布局。技术创新成果形成后，及时确定知识产权保护方式，符合专利申请条件的及时开展专利申请和布局。落实专利申请</w:t>
      </w:r>
      <w:r>
        <w:rPr>
          <w:rFonts w:ascii="宋体" w:eastAsia="方正仿宋_GBK" w:hAnsi="宋体" w:hint="eastAsia"/>
          <w:snapToGrid w:val="0"/>
          <w:color w:val="000000"/>
          <w:kern w:val="0"/>
          <w:sz w:val="32"/>
          <w:szCs w:val="20"/>
        </w:rPr>
        <w:t>前置评</w:t>
      </w:r>
      <w:r>
        <w:rPr>
          <w:rFonts w:ascii="宋体" w:eastAsia="方正仿宋_GBK" w:hAnsi="宋体" w:hint="eastAsia"/>
          <w:snapToGrid w:val="0"/>
          <w:color w:val="000000"/>
          <w:kern w:val="0"/>
          <w:sz w:val="32"/>
          <w:szCs w:val="32"/>
        </w:rPr>
        <w:t>审和专利质量管控制度，</w:t>
      </w:r>
      <w:r>
        <w:rPr>
          <w:rFonts w:ascii="宋体" w:eastAsia="方正仿宋_GBK" w:hAnsi="宋体" w:hint="eastAsia"/>
          <w:color w:val="000000"/>
          <w:sz w:val="32"/>
          <w:szCs w:val="32"/>
        </w:rPr>
        <w:t>撰写高质量的专利申请文件，加强专利申请过程跟踪，提高专利授权率。制定合理的专利布局策略，根据需要部署防御性专利。</w:t>
      </w:r>
    </w:p>
    <w:p w:rsidR="00BA2627" w:rsidRDefault="00BA2627" w:rsidP="00BA2627">
      <w:pPr>
        <w:spacing w:line="570" w:lineRule="exact"/>
        <w:ind w:firstLineChars="200" w:firstLine="640"/>
        <w:rPr>
          <w:rFonts w:ascii="宋体" w:eastAsia="方正仿宋_GBK" w:hAnsi="宋体"/>
          <w:color w:val="000000"/>
          <w:sz w:val="32"/>
          <w:szCs w:val="32"/>
        </w:rPr>
      </w:pPr>
      <w:r>
        <w:rPr>
          <w:rFonts w:ascii="宋体" w:eastAsia="方正仿宋_GBK" w:hAnsi="宋体" w:hint="eastAsia"/>
          <w:snapToGrid w:val="0"/>
          <w:color w:val="000000"/>
          <w:kern w:val="0"/>
          <w:sz w:val="32"/>
          <w:szCs w:val="32"/>
        </w:rPr>
        <w:lastRenderedPageBreak/>
        <w:t>（</w:t>
      </w:r>
      <w:r>
        <w:rPr>
          <w:rFonts w:ascii="宋体" w:eastAsia="方正仿宋_GBK" w:hAnsi="宋体"/>
          <w:snapToGrid w:val="0"/>
          <w:color w:val="000000"/>
          <w:kern w:val="0"/>
          <w:sz w:val="32"/>
          <w:szCs w:val="32"/>
        </w:rPr>
        <w:t>4</w:t>
      </w:r>
      <w:r>
        <w:rPr>
          <w:rFonts w:ascii="宋体" w:eastAsia="方正仿宋_GBK" w:hAnsi="宋体"/>
          <w:snapToGrid w:val="0"/>
          <w:color w:val="000000"/>
          <w:kern w:val="0"/>
          <w:sz w:val="32"/>
          <w:szCs w:val="32"/>
        </w:rPr>
        <w:t>）推动专利技术产业化。</w:t>
      </w:r>
      <w:r>
        <w:rPr>
          <w:rFonts w:ascii="宋体" w:eastAsia="方正仿宋_GBK" w:hAnsi="宋体" w:hint="eastAsia"/>
          <w:color w:val="000000"/>
          <w:sz w:val="32"/>
          <w:szCs w:val="32"/>
        </w:rPr>
        <w:t>企业建立专利分级分类管理制度，开展专利价值评估，及时将适于产业化的专利技术运用于生产实践。高校、科研院所建立健全高价值专利实施激励机制，自建或接入知识产权运营交易平台，推动专利转移转化。推动以高价值专利为基础参与制定</w:t>
      </w:r>
      <w:r>
        <w:rPr>
          <w:rFonts w:ascii="宋体" w:eastAsia="方正仿宋_GBK" w:hAnsi="宋体" w:hint="eastAsia"/>
          <w:snapToGrid w:val="0"/>
          <w:color w:val="000000"/>
          <w:kern w:val="0"/>
          <w:sz w:val="32"/>
          <w:szCs w:val="20"/>
        </w:rPr>
        <w:t>国际标准、国家标准或行业标准</w:t>
      </w:r>
      <w:r>
        <w:rPr>
          <w:rFonts w:ascii="宋体" w:eastAsia="方正仿宋_GBK" w:hAnsi="宋体" w:hint="eastAsia"/>
          <w:color w:val="000000"/>
          <w:sz w:val="32"/>
          <w:szCs w:val="32"/>
        </w:rPr>
        <w:t>。</w:t>
      </w:r>
    </w:p>
    <w:p w:rsidR="00BA2627" w:rsidRDefault="00BA2627" w:rsidP="00BA2627">
      <w:pPr>
        <w:spacing w:line="570" w:lineRule="exact"/>
        <w:ind w:firstLineChars="200" w:firstLine="640"/>
        <w:rPr>
          <w:rFonts w:ascii="宋体" w:eastAsia="方正仿宋_GBK" w:hAnsi="宋体"/>
          <w:color w:val="000000"/>
          <w:sz w:val="32"/>
          <w:szCs w:val="32"/>
        </w:rPr>
      </w:pPr>
      <w:r>
        <w:rPr>
          <w:rFonts w:ascii="宋体" w:eastAsia="方正仿宋_GBK" w:hAnsi="宋体" w:hint="eastAsia"/>
          <w:snapToGrid w:val="0"/>
          <w:color w:val="000000"/>
          <w:kern w:val="0"/>
          <w:sz w:val="32"/>
          <w:szCs w:val="32"/>
        </w:rPr>
        <w:t>（</w:t>
      </w:r>
      <w:r>
        <w:rPr>
          <w:rFonts w:ascii="宋体" w:eastAsia="方正仿宋_GBK" w:hAnsi="宋体"/>
          <w:snapToGrid w:val="0"/>
          <w:color w:val="000000"/>
          <w:kern w:val="0"/>
          <w:sz w:val="32"/>
          <w:szCs w:val="32"/>
        </w:rPr>
        <w:t>5</w:t>
      </w:r>
      <w:r>
        <w:rPr>
          <w:rFonts w:ascii="宋体" w:eastAsia="方正仿宋_GBK" w:hAnsi="宋体"/>
          <w:snapToGrid w:val="0"/>
          <w:color w:val="000000"/>
          <w:kern w:val="0"/>
          <w:sz w:val="32"/>
          <w:szCs w:val="32"/>
        </w:rPr>
        <w:t>）完善专利维权保护机制</w:t>
      </w:r>
      <w:r>
        <w:rPr>
          <w:rFonts w:ascii="宋体" w:eastAsia="方正楷体_GBK" w:hAnsi="宋体" w:hint="eastAsia"/>
          <w:color w:val="000000"/>
          <w:sz w:val="32"/>
          <w:szCs w:val="32"/>
        </w:rPr>
        <w:t>。</w:t>
      </w:r>
      <w:r>
        <w:rPr>
          <w:rFonts w:ascii="宋体" w:eastAsia="方正仿宋_GBK" w:hAnsi="宋体" w:hint="eastAsia"/>
          <w:color w:val="000000"/>
          <w:sz w:val="32"/>
          <w:szCs w:val="32"/>
        </w:rPr>
        <w:t>明晰高价值专利权利归属，避免权属纠纷。加强专利维权，完善专利风险防控和纠纷应对机制。对于拟进入海外市场的产品，应提前进行专利侵权风险分析，及时规避法律风险，积极应对海外专利纠纷。</w:t>
      </w:r>
    </w:p>
    <w:p w:rsidR="00BA2627" w:rsidRDefault="00BA2627" w:rsidP="00BA2627">
      <w:pPr>
        <w:spacing w:line="570" w:lineRule="exact"/>
        <w:ind w:firstLineChars="200" w:firstLine="640"/>
        <w:rPr>
          <w:rFonts w:ascii="宋体" w:eastAsia="方正仿宋_GBK" w:hAnsi="宋体"/>
          <w:snapToGrid w:val="0"/>
          <w:color w:val="000000"/>
          <w:sz w:val="32"/>
          <w:szCs w:val="32"/>
        </w:rPr>
      </w:pPr>
      <w:r>
        <w:rPr>
          <w:rFonts w:ascii="宋体" w:eastAsia="方正仿宋_GBK" w:hAnsi="宋体" w:hint="eastAsia"/>
          <w:snapToGrid w:val="0"/>
          <w:color w:val="000000"/>
          <w:kern w:val="0"/>
          <w:sz w:val="32"/>
          <w:szCs w:val="32"/>
        </w:rPr>
        <w:t>（</w:t>
      </w:r>
      <w:r>
        <w:rPr>
          <w:rFonts w:ascii="宋体" w:eastAsia="方正仿宋_GBK" w:hAnsi="宋体"/>
          <w:snapToGrid w:val="0"/>
          <w:color w:val="000000"/>
          <w:kern w:val="0"/>
          <w:sz w:val="32"/>
          <w:szCs w:val="32"/>
        </w:rPr>
        <w:t>6</w:t>
      </w:r>
      <w:r>
        <w:rPr>
          <w:rFonts w:ascii="宋体" w:eastAsia="方正仿宋_GBK" w:hAnsi="宋体"/>
          <w:snapToGrid w:val="0"/>
          <w:color w:val="000000"/>
          <w:kern w:val="0"/>
          <w:sz w:val="32"/>
          <w:szCs w:val="32"/>
        </w:rPr>
        <w:t>）强化产业和区域示范带动作用。</w:t>
      </w:r>
      <w:r>
        <w:rPr>
          <w:rFonts w:ascii="宋体" w:eastAsia="方正仿宋_GBK" w:hAnsi="宋体" w:hint="eastAsia"/>
          <w:snapToGrid w:val="0"/>
          <w:color w:val="000000"/>
          <w:sz w:val="32"/>
          <w:szCs w:val="32"/>
        </w:rPr>
        <w:t>联合产业链上下游企业及相关科研机构、知识产权服务机构，组建产业知识产权联盟、行业协会或其他联合体，探索组建专利池，共同应对海外知识产权风险，提升产业整体竞争力。</w:t>
      </w:r>
      <w:r>
        <w:rPr>
          <w:rFonts w:ascii="宋体" w:eastAsia="方正仿宋_GBK" w:hAnsi="宋体" w:hint="eastAsia"/>
          <w:color w:val="000000"/>
          <w:sz w:val="32"/>
          <w:szCs w:val="32"/>
        </w:rPr>
        <w:t>举办高价值专利培育示范现场会或成果推介会，</w:t>
      </w:r>
      <w:r>
        <w:rPr>
          <w:rFonts w:ascii="宋体" w:eastAsia="方正仿宋_GBK" w:hAnsi="宋体" w:hint="eastAsia"/>
          <w:snapToGrid w:val="0"/>
          <w:color w:val="000000"/>
          <w:sz w:val="32"/>
          <w:szCs w:val="32"/>
        </w:rPr>
        <w:t>加强高价值专利培育工作交流，</w:t>
      </w:r>
      <w:r>
        <w:rPr>
          <w:rFonts w:ascii="宋体" w:eastAsia="方正仿宋_GBK" w:hAnsi="宋体" w:hint="eastAsia"/>
          <w:color w:val="000000"/>
          <w:sz w:val="32"/>
          <w:szCs w:val="32"/>
        </w:rPr>
        <w:t>带动相关产业和区域创新主体提升高价值专利培育水平。</w:t>
      </w:r>
    </w:p>
    <w:p w:rsidR="00BA2627" w:rsidRDefault="00BA2627" w:rsidP="00BA2627">
      <w:pPr>
        <w:spacing w:line="570" w:lineRule="exact"/>
        <w:ind w:firstLineChars="200" w:firstLine="640"/>
        <w:rPr>
          <w:rFonts w:ascii="宋体" w:eastAsia="方正楷体_GBK" w:hAnsi="宋体"/>
          <w:snapToGrid w:val="0"/>
          <w:color w:val="000000"/>
          <w:kern w:val="0"/>
          <w:sz w:val="32"/>
          <w:szCs w:val="20"/>
        </w:rPr>
      </w:pPr>
      <w:r>
        <w:rPr>
          <w:rFonts w:ascii="宋体" w:eastAsia="方正楷体_GBK" w:hAnsi="宋体"/>
          <w:snapToGrid w:val="0"/>
          <w:color w:val="000000"/>
          <w:kern w:val="0"/>
          <w:sz w:val="32"/>
          <w:szCs w:val="20"/>
        </w:rPr>
        <w:t xml:space="preserve">2. </w:t>
      </w:r>
      <w:r>
        <w:rPr>
          <w:rFonts w:ascii="宋体" w:eastAsia="方正楷体_GBK" w:hAnsi="宋体" w:hint="eastAsia"/>
          <w:snapToGrid w:val="0"/>
          <w:color w:val="000000"/>
          <w:kern w:val="0"/>
          <w:sz w:val="32"/>
          <w:szCs w:val="20"/>
        </w:rPr>
        <w:t>实现以下绩效目标：</w:t>
      </w:r>
    </w:p>
    <w:p w:rsidR="00BA2627" w:rsidRDefault="00BA2627" w:rsidP="00BA2627">
      <w:pPr>
        <w:spacing w:line="570" w:lineRule="exact"/>
        <w:ind w:firstLineChars="200" w:firstLine="640"/>
        <w:rPr>
          <w:rFonts w:ascii="宋体" w:eastAsia="方正仿宋_GBK" w:hAnsi="宋体"/>
          <w:color w:val="000000"/>
          <w:sz w:val="32"/>
          <w:szCs w:val="32"/>
        </w:rPr>
      </w:pPr>
      <w:r>
        <w:rPr>
          <w:rFonts w:ascii="宋体" w:eastAsia="方正仿宋_GBK" w:hAnsi="宋体" w:hint="eastAsia"/>
          <w:color w:val="000000"/>
          <w:sz w:val="32"/>
          <w:szCs w:val="32"/>
        </w:rPr>
        <w:t>（</w:t>
      </w:r>
      <w:r>
        <w:rPr>
          <w:rFonts w:ascii="宋体" w:eastAsia="方正仿宋_GBK" w:hAnsi="宋体"/>
          <w:color w:val="000000"/>
          <w:sz w:val="32"/>
          <w:szCs w:val="32"/>
        </w:rPr>
        <w:t>1</w:t>
      </w:r>
      <w:r>
        <w:rPr>
          <w:rFonts w:ascii="宋体" w:eastAsia="方正仿宋_GBK" w:hAnsi="宋体"/>
          <w:color w:val="000000"/>
          <w:sz w:val="32"/>
          <w:szCs w:val="32"/>
        </w:rPr>
        <w:t>）在每个评价周期内，企业至少突破</w:t>
      </w:r>
      <w:r>
        <w:rPr>
          <w:rFonts w:ascii="宋体" w:eastAsia="方正仿宋_GBK" w:hAnsi="宋体"/>
          <w:color w:val="000000"/>
          <w:sz w:val="32"/>
          <w:szCs w:val="32"/>
        </w:rPr>
        <w:t>1-2</w:t>
      </w:r>
      <w:r>
        <w:rPr>
          <w:rFonts w:ascii="宋体" w:eastAsia="方正仿宋_GBK" w:hAnsi="宋体"/>
          <w:color w:val="000000"/>
          <w:sz w:val="32"/>
          <w:szCs w:val="32"/>
        </w:rPr>
        <w:t>个</w:t>
      </w:r>
      <w:r>
        <w:rPr>
          <w:rFonts w:ascii="宋体" w:eastAsia="方正仿宋_GBK" w:hAnsi="宋体"/>
          <w:color w:val="000000"/>
          <w:sz w:val="32"/>
          <w:szCs w:val="32"/>
        </w:rPr>
        <w:t>“</w:t>
      </w:r>
      <w:r>
        <w:rPr>
          <w:rFonts w:ascii="宋体" w:eastAsia="方正仿宋_GBK" w:hAnsi="宋体"/>
          <w:color w:val="000000"/>
          <w:sz w:val="32"/>
          <w:szCs w:val="32"/>
        </w:rPr>
        <w:t>牵鼻子</w:t>
      </w:r>
      <w:r>
        <w:rPr>
          <w:rFonts w:ascii="宋体" w:eastAsia="方正仿宋_GBK" w:hAnsi="宋体"/>
          <w:color w:val="000000"/>
          <w:sz w:val="32"/>
          <w:szCs w:val="32"/>
        </w:rPr>
        <w:t>”“</w:t>
      </w:r>
      <w:r>
        <w:rPr>
          <w:rFonts w:ascii="宋体" w:eastAsia="方正仿宋_GBK" w:hAnsi="宋体"/>
          <w:color w:val="000000"/>
          <w:sz w:val="32"/>
          <w:szCs w:val="32"/>
        </w:rPr>
        <w:t>卡脖子</w:t>
      </w:r>
      <w:r>
        <w:rPr>
          <w:rFonts w:ascii="宋体" w:eastAsia="方正仿宋_GBK" w:hAnsi="宋体"/>
          <w:color w:val="000000"/>
          <w:sz w:val="32"/>
          <w:szCs w:val="32"/>
        </w:rPr>
        <w:t>”</w:t>
      </w:r>
      <w:r>
        <w:rPr>
          <w:rFonts w:ascii="宋体" w:eastAsia="方正仿宋_GBK" w:hAnsi="宋体"/>
          <w:color w:val="000000"/>
          <w:sz w:val="32"/>
          <w:szCs w:val="32"/>
        </w:rPr>
        <w:t>技术，高校、科研院所至少完成</w:t>
      </w:r>
      <w:r>
        <w:rPr>
          <w:rFonts w:ascii="宋体" w:eastAsia="方正仿宋_GBK" w:hAnsi="宋体"/>
          <w:color w:val="000000"/>
          <w:sz w:val="32"/>
          <w:szCs w:val="32"/>
        </w:rPr>
        <w:t>2</w:t>
      </w:r>
      <w:r>
        <w:rPr>
          <w:rFonts w:ascii="宋体" w:eastAsia="方正仿宋_GBK" w:hAnsi="宋体"/>
          <w:color w:val="000000"/>
          <w:sz w:val="32"/>
          <w:szCs w:val="32"/>
        </w:rPr>
        <w:t>个科研攻关任务</w:t>
      </w:r>
      <w:r>
        <w:rPr>
          <w:rFonts w:ascii="宋体" w:eastAsia="方正仿宋_GBK" w:hAnsi="宋体" w:hint="eastAsia"/>
          <w:color w:val="000000"/>
          <w:sz w:val="32"/>
          <w:szCs w:val="32"/>
        </w:rPr>
        <w:t>；形成</w:t>
      </w:r>
      <w:r>
        <w:rPr>
          <w:rFonts w:ascii="宋体" w:eastAsia="方正仿宋_GBK" w:hAnsi="宋体"/>
          <w:color w:val="000000"/>
          <w:sz w:val="32"/>
          <w:szCs w:val="32"/>
        </w:rPr>
        <w:t>2-3</w:t>
      </w:r>
      <w:r>
        <w:rPr>
          <w:rFonts w:ascii="宋体" w:eastAsia="方正仿宋_GBK" w:hAnsi="宋体"/>
          <w:color w:val="000000"/>
          <w:sz w:val="32"/>
          <w:szCs w:val="32"/>
        </w:rPr>
        <w:t>个高价值专利组合，每个组合至少包含</w:t>
      </w:r>
      <w:r>
        <w:rPr>
          <w:rFonts w:ascii="宋体" w:eastAsia="方正仿宋_GBK" w:hAnsi="宋体"/>
          <w:color w:val="000000"/>
          <w:sz w:val="32"/>
          <w:szCs w:val="32"/>
        </w:rPr>
        <w:t>1</w:t>
      </w:r>
      <w:r>
        <w:rPr>
          <w:rFonts w:ascii="宋体" w:eastAsia="方正仿宋_GBK" w:hAnsi="宋体"/>
          <w:color w:val="000000"/>
          <w:sz w:val="32"/>
          <w:szCs w:val="32"/>
        </w:rPr>
        <w:t>件核心专利；发明专利</w:t>
      </w:r>
      <w:r>
        <w:rPr>
          <w:rFonts w:ascii="宋体" w:eastAsia="方正仿宋_GBK" w:hAnsi="宋体" w:hint="eastAsia"/>
          <w:color w:val="000000"/>
          <w:sz w:val="32"/>
          <w:szCs w:val="32"/>
        </w:rPr>
        <w:t>申请和</w:t>
      </w:r>
      <w:r>
        <w:rPr>
          <w:rFonts w:ascii="宋体" w:eastAsia="方正仿宋_GBK" w:hAnsi="宋体"/>
          <w:color w:val="000000"/>
          <w:sz w:val="32"/>
          <w:szCs w:val="32"/>
        </w:rPr>
        <w:t>PCT</w:t>
      </w:r>
      <w:r>
        <w:rPr>
          <w:rFonts w:ascii="宋体" w:eastAsia="方正仿宋_GBK" w:hAnsi="宋体"/>
          <w:color w:val="000000"/>
          <w:sz w:val="32"/>
          <w:szCs w:val="32"/>
        </w:rPr>
        <w:t>专利申请</w:t>
      </w:r>
      <w:r>
        <w:rPr>
          <w:rFonts w:ascii="宋体" w:eastAsia="方正仿宋_GBK" w:hAnsi="宋体" w:hint="eastAsia"/>
          <w:color w:val="000000"/>
          <w:sz w:val="32"/>
          <w:szCs w:val="32"/>
        </w:rPr>
        <w:t>增幅不低于</w:t>
      </w:r>
      <w:r>
        <w:rPr>
          <w:rFonts w:ascii="宋体" w:eastAsia="方正仿宋_GBK" w:hAnsi="宋体"/>
          <w:color w:val="000000"/>
          <w:sz w:val="32"/>
          <w:szCs w:val="32"/>
        </w:rPr>
        <w:t>30%</w:t>
      </w:r>
      <w:r>
        <w:rPr>
          <w:rFonts w:ascii="宋体" w:eastAsia="方正仿宋_GBK" w:hAnsi="宋体"/>
          <w:color w:val="000000"/>
          <w:sz w:val="32"/>
          <w:szCs w:val="32"/>
        </w:rPr>
        <w:t>，发明专利授权率不低于</w:t>
      </w:r>
      <w:r>
        <w:rPr>
          <w:rFonts w:ascii="宋体" w:eastAsia="方正仿宋_GBK" w:hAnsi="宋体"/>
          <w:color w:val="000000"/>
          <w:sz w:val="32"/>
          <w:szCs w:val="32"/>
        </w:rPr>
        <w:t>60%</w:t>
      </w:r>
      <w:r>
        <w:rPr>
          <w:rFonts w:ascii="宋体" w:eastAsia="方正仿宋_GBK" w:hAnsi="宋体"/>
          <w:color w:val="000000"/>
          <w:sz w:val="32"/>
          <w:szCs w:val="32"/>
        </w:rPr>
        <w:t>。</w:t>
      </w:r>
    </w:p>
    <w:p w:rsidR="00BA2627" w:rsidRDefault="00BA2627" w:rsidP="00BA2627">
      <w:pPr>
        <w:spacing w:line="570" w:lineRule="exact"/>
        <w:ind w:firstLineChars="200" w:firstLine="640"/>
        <w:rPr>
          <w:rFonts w:ascii="宋体" w:eastAsia="方正仿宋_GBK" w:hAnsi="宋体"/>
          <w:color w:val="000000"/>
          <w:sz w:val="32"/>
          <w:szCs w:val="32"/>
        </w:rPr>
      </w:pPr>
      <w:r>
        <w:rPr>
          <w:rFonts w:ascii="宋体" w:eastAsia="方正仿宋_GBK" w:hAnsi="宋体" w:hint="eastAsia"/>
          <w:color w:val="000000"/>
          <w:sz w:val="32"/>
          <w:szCs w:val="32"/>
        </w:rPr>
        <w:t>（</w:t>
      </w:r>
      <w:r>
        <w:rPr>
          <w:rFonts w:ascii="宋体" w:eastAsia="方正仿宋_GBK" w:hAnsi="宋体"/>
          <w:color w:val="000000"/>
          <w:sz w:val="32"/>
          <w:szCs w:val="32"/>
        </w:rPr>
        <w:t>2</w:t>
      </w:r>
      <w:r>
        <w:rPr>
          <w:rFonts w:ascii="宋体" w:eastAsia="方正仿宋_GBK" w:hAnsi="宋体" w:hint="eastAsia"/>
          <w:color w:val="000000"/>
          <w:sz w:val="32"/>
          <w:szCs w:val="32"/>
        </w:rPr>
        <w:t>）企业、科研院所相关专利（申请）实施或转让率</w:t>
      </w:r>
      <w:r>
        <w:rPr>
          <w:rFonts w:ascii="宋体" w:eastAsia="方正仿宋_GBK" w:hAnsi="宋体" w:hint="eastAsia"/>
          <w:color w:val="000000"/>
          <w:sz w:val="32"/>
          <w:szCs w:val="32"/>
        </w:rPr>
        <w:lastRenderedPageBreak/>
        <w:t>不低于</w:t>
      </w:r>
      <w:r>
        <w:rPr>
          <w:rFonts w:ascii="宋体" w:eastAsia="方正仿宋_GBK" w:hAnsi="宋体"/>
          <w:color w:val="000000"/>
          <w:sz w:val="32"/>
          <w:szCs w:val="32"/>
        </w:rPr>
        <w:t>80%</w:t>
      </w:r>
      <w:r>
        <w:rPr>
          <w:rFonts w:ascii="宋体" w:eastAsia="方正仿宋_GBK" w:hAnsi="宋体"/>
          <w:color w:val="000000"/>
          <w:sz w:val="32"/>
          <w:szCs w:val="32"/>
        </w:rPr>
        <w:t>，高校相关专利（申请）实施或转让率不低于</w:t>
      </w:r>
      <w:r>
        <w:rPr>
          <w:rFonts w:ascii="宋体" w:eastAsia="方正仿宋_GBK" w:hAnsi="宋体"/>
          <w:color w:val="000000"/>
          <w:sz w:val="32"/>
          <w:szCs w:val="32"/>
        </w:rPr>
        <w:t>50%</w:t>
      </w:r>
      <w:r>
        <w:rPr>
          <w:rFonts w:ascii="宋体" w:eastAsia="方正仿宋_GBK" w:hAnsi="宋体"/>
          <w:color w:val="000000"/>
          <w:sz w:val="32"/>
          <w:szCs w:val="32"/>
        </w:rPr>
        <w:t>。</w:t>
      </w:r>
    </w:p>
    <w:p w:rsidR="00BA2627" w:rsidRDefault="00BA2627" w:rsidP="00BA2627">
      <w:pPr>
        <w:spacing w:line="570" w:lineRule="exact"/>
        <w:ind w:firstLineChars="200" w:firstLine="640"/>
        <w:rPr>
          <w:rFonts w:ascii="宋体" w:eastAsia="方正仿宋_GBK" w:hAnsi="宋体"/>
          <w:color w:val="000000"/>
          <w:sz w:val="32"/>
          <w:szCs w:val="32"/>
        </w:rPr>
      </w:pPr>
      <w:r>
        <w:rPr>
          <w:rFonts w:ascii="宋体" w:eastAsia="方正仿宋_GBK" w:hAnsi="宋体" w:hint="eastAsia"/>
          <w:color w:val="000000"/>
          <w:sz w:val="32"/>
          <w:szCs w:val="32"/>
        </w:rPr>
        <w:t>（</w:t>
      </w:r>
      <w:r>
        <w:rPr>
          <w:rFonts w:ascii="宋体" w:eastAsia="方正仿宋_GBK" w:hAnsi="宋体"/>
          <w:color w:val="000000"/>
          <w:sz w:val="32"/>
          <w:szCs w:val="32"/>
        </w:rPr>
        <w:t>3</w:t>
      </w:r>
      <w:r>
        <w:rPr>
          <w:rFonts w:ascii="宋体" w:eastAsia="方正仿宋_GBK" w:hAnsi="宋体" w:hint="eastAsia"/>
          <w:color w:val="000000"/>
          <w:sz w:val="32"/>
          <w:szCs w:val="32"/>
        </w:rPr>
        <w:t>）企业专利产品在国内同类产品市场的占有率进一步提升。</w:t>
      </w:r>
    </w:p>
    <w:p w:rsidR="00BA2627" w:rsidRDefault="00BA2627" w:rsidP="00BA2627">
      <w:pPr>
        <w:spacing w:line="570" w:lineRule="exact"/>
        <w:ind w:firstLineChars="200" w:firstLine="640"/>
        <w:rPr>
          <w:rFonts w:ascii="宋体" w:eastAsia="方正仿宋_GBK" w:hAnsi="宋体"/>
          <w:color w:val="000000"/>
          <w:sz w:val="32"/>
          <w:szCs w:val="32"/>
        </w:rPr>
      </w:pPr>
      <w:r>
        <w:rPr>
          <w:rFonts w:ascii="宋体" w:eastAsia="方正仿宋_GBK" w:hAnsi="宋体" w:hint="eastAsia"/>
          <w:color w:val="000000"/>
          <w:sz w:val="32"/>
          <w:szCs w:val="32"/>
        </w:rPr>
        <w:t>（</w:t>
      </w:r>
      <w:r>
        <w:rPr>
          <w:rFonts w:ascii="宋体" w:eastAsia="方正仿宋_GBK" w:hAnsi="宋体"/>
          <w:color w:val="000000"/>
          <w:sz w:val="32"/>
          <w:szCs w:val="32"/>
        </w:rPr>
        <w:t>4</w:t>
      </w:r>
      <w:r>
        <w:rPr>
          <w:rFonts w:ascii="宋体" w:eastAsia="方正仿宋_GBK" w:hAnsi="宋体" w:hint="eastAsia"/>
          <w:color w:val="000000"/>
          <w:sz w:val="32"/>
          <w:szCs w:val="32"/>
        </w:rPr>
        <w:t>）带动相关产业创新发展成效明显。</w:t>
      </w:r>
    </w:p>
    <w:p w:rsidR="00BA2627" w:rsidRDefault="00BA2627" w:rsidP="00BA2627">
      <w:pPr>
        <w:autoSpaceDE w:val="0"/>
        <w:autoSpaceDN w:val="0"/>
        <w:snapToGrid w:val="0"/>
        <w:spacing w:line="560" w:lineRule="exact"/>
        <w:ind w:firstLineChars="200" w:firstLine="640"/>
        <w:rPr>
          <w:rFonts w:ascii="宋体" w:eastAsia="方正黑体_GBK" w:hAnsi="宋体"/>
          <w:color w:val="000000"/>
          <w:kern w:val="0"/>
          <w:sz w:val="32"/>
          <w:szCs w:val="32"/>
        </w:rPr>
      </w:pPr>
      <w:r>
        <w:rPr>
          <w:rFonts w:ascii="宋体" w:eastAsia="方正黑体_GBK" w:hAnsi="宋体" w:hint="eastAsia"/>
          <w:color w:val="000000"/>
          <w:kern w:val="0"/>
          <w:sz w:val="32"/>
          <w:szCs w:val="32"/>
        </w:rPr>
        <w:t>四、组织方式</w:t>
      </w:r>
    </w:p>
    <w:p w:rsidR="00BA2627" w:rsidRDefault="00BA2627" w:rsidP="00BA2627">
      <w:pPr>
        <w:spacing w:line="570" w:lineRule="exact"/>
        <w:ind w:firstLineChars="200" w:firstLine="640"/>
        <w:rPr>
          <w:rFonts w:ascii="宋体" w:eastAsia="方正仿宋_GBK" w:hAnsi="宋体"/>
          <w:color w:val="000000"/>
          <w:sz w:val="32"/>
          <w:szCs w:val="32"/>
        </w:rPr>
      </w:pPr>
      <w:r>
        <w:rPr>
          <w:rFonts w:ascii="宋体" w:eastAsia="方正仿宋_GBK" w:hAnsi="宋体" w:hint="eastAsia"/>
          <w:color w:val="000000"/>
          <w:sz w:val="32"/>
          <w:szCs w:val="32"/>
        </w:rPr>
        <w:t>（一）项目申报牵头单位应制定高价值专利培育示范中心建设方案，组织好申报材料，签订信用承诺书，按属地原则逐级上报。县（市、区）知识产权局具体负责辖区内项目的组织受理和材料审核工作，并出具推荐意见，报送至设区市知识产权局。省部属高校院所可直接向设区市知识产权局报送。设区市知识产权局组织项目初审工作，严格把关、择优推荐，加盖公章后，报省知识产权局。</w:t>
      </w:r>
    </w:p>
    <w:p w:rsidR="00BA2627" w:rsidRDefault="00BA2627" w:rsidP="00BA2627">
      <w:pPr>
        <w:spacing w:line="570" w:lineRule="exact"/>
        <w:ind w:firstLineChars="200" w:firstLine="640"/>
        <w:rPr>
          <w:rFonts w:ascii="宋体" w:eastAsia="方正仿宋_GBK" w:hAnsi="宋体"/>
          <w:color w:val="000000"/>
          <w:sz w:val="32"/>
          <w:szCs w:val="32"/>
        </w:rPr>
      </w:pPr>
      <w:r>
        <w:rPr>
          <w:rFonts w:ascii="宋体" w:eastAsia="方正仿宋_GBK" w:hAnsi="宋体"/>
          <w:color w:val="000000"/>
          <w:sz w:val="32"/>
          <w:szCs w:val="32"/>
        </w:rPr>
        <w:t>（</w:t>
      </w:r>
      <w:r>
        <w:rPr>
          <w:rFonts w:ascii="宋体" w:eastAsia="方正仿宋_GBK" w:hAnsi="宋体" w:hint="eastAsia"/>
          <w:color w:val="000000"/>
          <w:sz w:val="32"/>
          <w:szCs w:val="32"/>
        </w:rPr>
        <w:t>二</w:t>
      </w:r>
      <w:r>
        <w:rPr>
          <w:rFonts w:ascii="宋体" w:eastAsia="方正仿宋_GBK" w:hAnsi="宋体"/>
          <w:color w:val="000000"/>
          <w:sz w:val="32"/>
          <w:szCs w:val="32"/>
        </w:rPr>
        <w:t>）省知识产权局</w:t>
      </w:r>
      <w:r>
        <w:rPr>
          <w:rFonts w:ascii="宋体" w:eastAsia="方正仿宋_GBK" w:hAnsi="宋体" w:hint="eastAsia"/>
          <w:color w:val="000000"/>
          <w:sz w:val="32"/>
          <w:szCs w:val="32"/>
        </w:rPr>
        <w:t>组织</w:t>
      </w:r>
      <w:r>
        <w:rPr>
          <w:rFonts w:ascii="宋体" w:eastAsia="方正仿宋_GBK" w:hAnsi="宋体"/>
          <w:color w:val="000000"/>
          <w:sz w:val="32"/>
          <w:szCs w:val="32"/>
        </w:rPr>
        <w:t>专家评审</w:t>
      </w:r>
      <w:r>
        <w:rPr>
          <w:rFonts w:ascii="宋体" w:eastAsia="方正仿宋_GBK" w:hAnsi="宋体" w:hint="eastAsia"/>
          <w:color w:val="000000"/>
          <w:sz w:val="32"/>
          <w:szCs w:val="32"/>
        </w:rPr>
        <w:t>和</w:t>
      </w:r>
      <w:r>
        <w:rPr>
          <w:rFonts w:ascii="宋体" w:eastAsia="方正仿宋_GBK" w:hAnsi="宋体"/>
          <w:color w:val="000000"/>
          <w:sz w:val="32"/>
          <w:szCs w:val="32"/>
        </w:rPr>
        <w:t>答辩</w:t>
      </w:r>
      <w:r>
        <w:rPr>
          <w:rFonts w:ascii="宋体" w:eastAsia="方正仿宋_GBK" w:hAnsi="宋体" w:hint="eastAsia"/>
          <w:color w:val="000000"/>
          <w:sz w:val="32"/>
          <w:szCs w:val="32"/>
        </w:rPr>
        <w:t>，研究</w:t>
      </w:r>
      <w:r>
        <w:rPr>
          <w:rFonts w:ascii="宋体" w:eastAsia="方正仿宋_GBK" w:hAnsi="宋体"/>
          <w:color w:val="000000"/>
          <w:sz w:val="32"/>
          <w:szCs w:val="32"/>
        </w:rPr>
        <w:t>确定</w:t>
      </w:r>
      <w:r>
        <w:rPr>
          <w:rFonts w:ascii="宋体" w:eastAsia="方正仿宋_GBK" w:hAnsi="宋体"/>
          <w:color w:val="000000"/>
          <w:sz w:val="32"/>
          <w:szCs w:val="32"/>
        </w:rPr>
        <w:t>2021</w:t>
      </w:r>
      <w:r>
        <w:rPr>
          <w:rFonts w:ascii="宋体" w:eastAsia="方正仿宋_GBK" w:hAnsi="宋体"/>
          <w:color w:val="000000"/>
          <w:sz w:val="32"/>
          <w:szCs w:val="32"/>
        </w:rPr>
        <w:t>年度高价值专利培育</w:t>
      </w:r>
      <w:r>
        <w:rPr>
          <w:rFonts w:ascii="宋体" w:eastAsia="方正仿宋_GBK" w:hAnsi="宋体" w:hint="eastAsia"/>
          <w:color w:val="000000"/>
          <w:sz w:val="32"/>
          <w:szCs w:val="32"/>
        </w:rPr>
        <w:t>计划</w:t>
      </w:r>
      <w:r>
        <w:rPr>
          <w:rFonts w:ascii="宋体" w:eastAsia="方正仿宋_GBK" w:hAnsi="宋体"/>
          <w:color w:val="000000"/>
          <w:sz w:val="32"/>
          <w:szCs w:val="32"/>
        </w:rPr>
        <w:t>入选项目，会同省财政厅下达</w:t>
      </w:r>
      <w:r>
        <w:rPr>
          <w:rFonts w:ascii="宋体" w:eastAsia="方正仿宋_GBK" w:hAnsi="宋体" w:hint="eastAsia"/>
          <w:color w:val="000000"/>
          <w:sz w:val="32"/>
          <w:szCs w:val="32"/>
        </w:rPr>
        <w:t>资金</w:t>
      </w:r>
      <w:r>
        <w:rPr>
          <w:rFonts w:ascii="宋体" w:eastAsia="方正仿宋_GBK" w:hAnsi="宋体"/>
          <w:color w:val="000000"/>
          <w:sz w:val="32"/>
          <w:szCs w:val="32"/>
        </w:rPr>
        <w:t>。</w:t>
      </w:r>
    </w:p>
    <w:p w:rsidR="00BA2627" w:rsidRDefault="00BA2627" w:rsidP="00BA2627">
      <w:pPr>
        <w:spacing w:line="560" w:lineRule="exact"/>
        <w:ind w:firstLineChars="200" w:firstLine="640"/>
        <w:rPr>
          <w:rFonts w:ascii="宋体" w:eastAsia="方正仿宋_GBK" w:hAnsi="宋体"/>
          <w:color w:val="000000"/>
          <w:sz w:val="32"/>
          <w:szCs w:val="32"/>
        </w:rPr>
      </w:pPr>
      <w:r>
        <w:rPr>
          <w:rFonts w:ascii="宋体" w:eastAsia="方正仿宋_GBK" w:hAnsi="宋体"/>
          <w:color w:val="000000"/>
          <w:sz w:val="32"/>
          <w:szCs w:val="32"/>
        </w:rPr>
        <w:t>（</w:t>
      </w:r>
      <w:r>
        <w:rPr>
          <w:rFonts w:ascii="宋体" w:eastAsia="方正仿宋_GBK" w:hAnsi="宋体" w:hint="eastAsia"/>
          <w:color w:val="000000"/>
          <w:sz w:val="32"/>
          <w:szCs w:val="32"/>
        </w:rPr>
        <w:t>三</w:t>
      </w:r>
      <w:r>
        <w:rPr>
          <w:rFonts w:ascii="宋体" w:eastAsia="方正仿宋_GBK" w:hAnsi="宋体"/>
          <w:color w:val="000000"/>
          <w:sz w:val="32"/>
          <w:szCs w:val="32"/>
        </w:rPr>
        <w:t>）</w:t>
      </w:r>
      <w:r>
        <w:rPr>
          <w:rFonts w:ascii="宋体" w:eastAsia="方正仿宋_GBK" w:hAnsi="宋体" w:hint="eastAsia"/>
          <w:color w:val="000000"/>
          <w:sz w:val="32"/>
          <w:szCs w:val="32"/>
        </w:rPr>
        <w:t>新建项目建设期限</w:t>
      </w:r>
      <w:r>
        <w:rPr>
          <w:rFonts w:ascii="宋体" w:eastAsia="方正仿宋_GBK" w:hAnsi="宋体"/>
          <w:color w:val="000000"/>
          <w:sz w:val="32"/>
          <w:szCs w:val="32"/>
        </w:rPr>
        <w:t>3</w:t>
      </w:r>
      <w:r>
        <w:rPr>
          <w:rFonts w:ascii="宋体" w:eastAsia="方正仿宋_GBK" w:hAnsi="宋体"/>
          <w:color w:val="000000"/>
          <w:sz w:val="32"/>
          <w:szCs w:val="32"/>
        </w:rPr>
        <w:t>年，给予一定启动资金支持，</w:t>
      </w:r>
      <w:r>
        <w:rPr>
          <w:rFonts w:ascii="宋体" w:eastAsia="方正仿宋_GBK" w:hAnsi="宋体" w:hint="eastAsia"/>
          <w:snapToGrid w:val="0"/>
          <w:color w:val="000000"/>
          <w:kern w:val="0"/>
          <w:sz w:val="32"/>
          <w:szCs w:val="32"/>
        </w:rPr>
        <w:t>项目实施满一年后组织中期检查，根据检查情况分档给予一定</w:t>
      </w:r>
      <w:proofErr w:type="gramStart"/>
      <w:r>
        <w:rPr>
          <w:rFonts w:ascii="宋体" w:eastAsia="方正仿宋_GBK" w:hAnsi="宋体" w:hint="eastAsia"/>
          <w:snapToGrid w:val="0"/>
          <w:color w:val="000000"/>
          <w:kern w:val="0"/>
          <w:sz w:val="32"/>
          <w:szCs w:val="32"/>
        </w:rPr>
        <w:t>资金奖补</w:t>
      </w:r>
      <w:proofErr w:type="gramEnd"/>
      <w:r>
        <w:rPr>
          <w:rFonts w:ascii="宋体" w:eastAsia="方正仿宋_GBK" w:hAnsi="宋体" w:hint="eastAsia"/>
          <w:snapToGrid w:val="0"/>
          <w:color w:val="000000"/>
          <w:kern w:val="0"/>
          <w:sz w:val="32"/>
          <w:szCs w:val="32"/>
        </w:rPr>
        <w:t>。升级项目立项后一次性</w:t>
      </w:r>
      <w:r>
        <w:rPr>
          <w:rFonts w:ascii="宋体" w:eastAsia="方正仿宋_GBK" w:hAnsi="宋体" w:hint="eastAsia"/>
          <w:color w:val="000000"/>
          <w:kern w:val="0"/>
          <w:sz w:val="32"/>
          <w:szCs w:val="32"/>
        </w:rPr>
        <w:t>给予一定的运行资金支持，</w:t>
      </w:r>
      <w:r>
        <w:rPr>
          <w:rFonts w:ascii="宋体" w:eastAsia="方正仿宋_GBK" w:hAnsi="宋体" w:hint="eastAsia"/>
          <w:snapToGrid w:val="0"/>
          <w:color w:val="000000"/>
          <w:kern w:val="0"/>
          <w:sz w:val="32"/>
          <w:szCs w:val="32"/>
        </w:rPr>
        <w:t>此后</w:t>
      </w:r>
      <w:r>
        <w:rPr>
          <w:rFonts w:ascii="宋体" w:eastAsia="方正仿宋_GBK" w:hAnsi="宋体" w:hint="eastAsia"/>
          <w:color w:val="000000"/>
          <w:sz w:val="32"/>
          <w:szCs w:val="32"/>
        </w:rPr>
        <w:t>每</w:t>
      </w:r>
      <w:r>
        <w:rPr>
          <w:rFonts w:ascii="宋体" w:eastAsia="方正仿宋_GBK" w:hAnsi="宋体" w:hint="eastAsia"/>
          <w:color w:val="000000"/>
          <w:sz w:val="32"/>
          <w:szCs w:val="32"/>
        </w:rPr>
        <w:t>3</w:t>
      </w:r>
      <w:r>
        <w:rPr>
          <w:rFonts w:ascii="宋体" w:eastAsia="方正仿宋_GBK" w:hAnsi="宋体" w:hint="eastAsia"/>
          <w:color w:val="000000"/>
          <w:sz w:val="32"/>
          <w:szCs w:val="32"/>
        </w:rPr>
        <w:t>年组织一次复核评价，</w:t>
      </w:r>
      <w:r>
        <w:rPr>
          <w:rFonts w:ascii="宋体" w:eastAsia="方正仿宋_GBK" w:hAnsi="宋体" w:hint="eastAsia"/>
          <w:snapToGrid w:val="0"/>
          <w:color w:val="000000"/>
          <w:kern w:val="0"/>
          <w:sz w:val="32"/>
          <w:szCs w:val="20"/>
        </w:rPr>
        <w:t>不合格的予以摘牌</w:t>
      </w:r>
      <w:r>
        <w:rPr>
          <w:rFonts w:ascii="宋体" w:eastAsia="方正仿宋_GBK" w:hAnsi="宋体" w:hint="eastAsia"/>
          <w:color w:val="000000"/>
          <w:sz w:val="32"/>
          <w:szCs w:val="32"/>
        </w:rPr>
        <w:t>。</w:t>
      </w:r>
    </w:p>
    <w:p w:rsidR="00BA2627" w:rsidRDefault="00BA2627" w:rsidP="00BA2627">
      <w:pPr>
        <w:spacing w:line="570" w:lineRule="exact"/>
        <w:ind w:firstLineChars="200" w:firstLine="640"/>
        <w:rPr>
          <w:rFonts w:ascii="宋体" w:eastAsia="方正仿宋_GBK" w:hAnsi="宋体"/>
          <w:color w:val="000000"/>
          <w:kern w:val="0"/>
          <w:sz w:val="32"/>
          <w:szCs w:val="32"/>
        </w:rPr>
      </w:pPr>
      <w:r>
        <w:rPr>
          <w:rFonts w:ascii="宋体" w:eastAsia="黑体" w:hAnsi="宋体" w:hint="eastAsia"/>
          <w:color w:val="000000"/>
          <w:kern w:val="0"/>
          <w:sz w:val="32"/>
          <w:szCs w:val="32"/>
        </w:rPr>
        <w:t>五、申报要求</w:t>
      </w:r>
    </w:p>
    <w:p w:rsidR="00BA2627" w:rsidRDefault="00BA2627" w:rsidP="00BA2627">
      <w:pPr>
        <w:adjustRightInd w:val="0"/>
        <w:snapToGrid w:val="0"/>
        <w:spacing w:line="560" w:lineRule="exact"/>
        <w:ind w:firstLineChars="200" w:firstLine="640"/>
        <w:rPr>
          <w:rFonts w:ascii="宋体" w:eastAsia="方正仿宋_GBK" w:hAnsi="宋体"/>
          <w:snapToGrid w:val="0"/>
          <w:color w:val="000000"/>
          <w:kern w:val="0"/>
          <w:sz w:val="32"/>
          <w:szCs w:val="32"/>
        </w:rPr>
      </w:pPr>
      <w:r>
        <w:rPr>
          <w:rFonts w:ascii="宋体" w:eastAsia="方正仿宋_GBK" w:hAnsi="宋体" w:hint="eastAsia"/>
          <w:snapToGrid w:val="0"/>
          <w:color w:val="000000"/>
          <w:kern w:val="0"/>
          <w:sz w:val="32"/>
          <w:szCs w:val="32"/>
        </w:rPr>
        <w:t>（一）已作为第一申报主体承担过省高价值专利培育计划项目的企业、科研院所，不得申报</w:t>
      </w:r>
      <w:r>
        <w:rPr>
          <w:rFonts w:ascii="宋体" w:eastAsia="方正仿宋_GBK" w:hAnsi="宋体"/>
          <w:snapToGrid w:val="0"/>
          <w:color w:val="000000"/>
          <w:kern w:val="0"/>
          <w:sz w:val="32"/>
          <w:szCs w:val="32"/>
        </w:rPr>
        <w:t>2021</w:t>
      </w:r>
      <w:r>
        <w:rPr>
          <w:rFonts w:ascii="宋体" w:eastAsia="方正仿宋_GBK" w:hAnsi="宋体" w:hint="eastAsia"/>
          <w:snapToGrid w:val="0"/>
          <w:color w:val="000000"/>
          <w:kern w:val="0"/>
          <w:sz w:val="32"/>
          <w:szCs w:val="32"/>
        </w:rPr>
        <w:t>年新建项目，已通过项目验收的可以申报升级项目；已作为第一申报主体承担过省高价值专利培育计划项目的高校，不得以同一学院或</w:t>
      </w:r>
      <w:r>
        <w:rPr>
          <w:rFonts w:ascii="宋体" w:eastAsia="方正仿宋_GBK" w:hAnsi="宋体" w:hint="eastAsia"/>
          <w:snapToGrid w:val="0"/>
          <w:color w:val="000000"/>
          <w:kern w:val="0"/>
          <w:sz w:val="32"/>
          <w:szCs w:val="32"/>
        </w:rPr>
        <w:lastRenderedPageBreak/>
        <w:t>相同的学科领域方向再次作为项目牵头单位申报新建项目，已通过项目验收的可以申报升级项目。尚未验收的</w:t>
      </w:r>
      <w:proofErr w:type="gramStart"/>
      <w:r>
        <w:rPr>
          <w:rFonts w:ascii="宋体" w:eastAsia="方正仿宋_GBK" w:hAnsi="宋体" w:hint="eastAsia"/>
          <w:snapToGrid w:val="0"/>
          <w:color w:val="000000"/>
          <w:kern w:val="0"/>
          <w:sz w:val="32"/>
          <w:szCs w:val="32"/>
        </w:rPr>
        <w:t>省企业</w:t>
      </w:r>
      <w:proofErr w:type="gramEnd"/>
      <w:r>
        <w:rPr>
          <w:rFonts w:ascii="宋体" w:eastAsia="方正仿宋_GBK" w:hAnsi="宋体" w:hint="eastAsia"/>
          <w:snapToGrid w:val="0"/>
          <w:color w:val="000000"/>
          <w:kern w:val="0"/>
          <w:sz w:val="32"/>
          <w:szCs w:val="32"/>
        </w:rPr>
        <w:t>知识产权战略推进计划项目承担单位（</w:t>
      </w:r>
      <w:proofErr w:type="gramStart"/>
      <w:r>
        <w:rPr>
          <w:rFonts w:ascii="宋体" w:eastAsia="方正仿宋_GBK" w:hAnsi="宋体" w:hint="eastAsia"/>
          <w:snapToGrid w:val="0"/>
          <w:color w:val="000000"/>
          <w:kern w:val="0"/>
          <w:sz w:val="32"/>
          <w:szCs w:val="32"/>
        </w:rPr>
        <w:t>含尾款</w:t>
      </w:r>
      <w:proofErr w:type="gramEnd"/>
      <w:r>
        <w:rPr>
          <w:rFonts w:ascii="宋体" w:eastAsia="方正仿宋_GBK" w:hAnsi="宋体" w:hint="eastAsia"/>
          <w:snapToGrid w:val="0"/>
          <w:color w:val="000000"/>
          <w:kern w:val="0"/>
          <w:sz w:val="32"/>
          <w:szCs w:val="32"/>
        </w:rPr>
        <w:t>未拨付）不得申报本年度本项目。</w:t>
      </w:r>
    </w:p>
    <w:p w:rsidR="00BA2627" w:rsidRDefault="00BA2627" w:rsidP="00BA2627">
      <w:pPr>
        <w:adjustRightInd w:val="0"/>
        <w:snapToGrid w:val="0"/>
        <w:spacing w:line="560" w:lineRule="exact"/>
        <w:ind w:firstLineChars="200" w:firstLine="640"/>
        <w:rPr>
          <w:rFonts w:ascii="宋体" w:eastAsia="方正仿宋_GBK" w:hAnsi="宋体"/>
          <w:snapToGrid w:val="0"/>
          <w:color w:val="000000"/>
          <w:kern w:val="0"/>
          <w:sz w:val="32"/>
          <w:szCs w:val="32"/>
        </w:rPr>
      </w:pPr>
      <w:r>
        <w:rPr>
          <w:rFonts w:ascii="宋体" w:eastAsia="方正仿宋_GBK" w:hAnsi="宋体" w:hint="eastAsia"/>
          <w:snapToGrid w:val="0"/>
          <w:color w:val="000000"/>
          <w:kern w:val="0"/>
          <w:sz w:val="32"/>
          <w:szCs w:val="32"/>
        </w:rPr>
        <w:t>（二）申报单位在申报项目前须认真检索国内外相关技术信息，充分研究分析同类技术特点，制定符合实际的目标任务。申报材料应真实、准确、规范，如发现相关责任主体在项目申报和立项过程中有虚报目标、弄虚作假、侵犯他人知识产权等行为的，一经查实，将取消项目立项资格，并记入信用档案。</w:t>
      </w:r>
    </w:p>
    <w:p w:rsidR="00BA2627" w:rsidRDefault="00BA2627" w:rsidP="00BA2627">
      <w:pPr>
        <w:adjustRightInd w:val="0"/>
        <w:snapToGrid w:val="0"/>
        <w:spacing w:line="560" w:lineRule="exact"/>
        <w:ind w:firstLineChars="200" w:firstLine="640"/>
        <w:rPr>
          <w:rFonts w:ascii="宋体" w:eastAsia="方正仿宋_GBK" w:hAnsi="宋体"/>
          <w:snapToGrid w:val="0"/>
          <w:color w:val="000000"/>
          <w:kern w:val="0"/>
          <w:sz w:val="32"/>
          <w:szCs w:val="32"/>
        </w:rPr>
      </w:pPr>
      <w:r>
        <w:rPr>
          <w:rFonts w:ascii="宋体" w:eastAsia="方正仿宋_GBK" w:hAnsi="宋体" w:hint="eastAsia"/>
          <w:snapToGrid w:val="0"/>
          <w:color w:val="000000"/>
          <w:kern w:val="0"/>
          <w:sz w:val="32"/>
          <w:szCs w:val="32"/>
        </w:rPr>
        <w:t>（三）申报单位应同时进行网上与书面申报，两种方式申报的内容须完全一致。网上申报时，经“</w:t>
      </w:r>
      <w:r>
        <w:rPr>
          <w:rFonts w:ascii="宋体" w:eastAsia="方正仿宋_GBK" w:hAnsi="宋体" w:hint="eastAsia"/>
          <w:color w:val="000000"/>
          <w:sz w:val="32"/>
          <w:szCs w:val="32"/>
        </w:rPr>
        <w:t>江苏省知识产权项目管理信息系统</w:t>
      </w:r>
      <w:r>
        <w:rPr>
          <w:rFonts w:ascii="宋体" w:eastAsia="方正仿宋_GBK" w:hAnsi="宋体" w:hint="eastAsia"/>
          <w:snapToGrid w:val="0"/>
          <w:color w:val="000000"/>
          <w:kern w:val="0"/>
          <w:sz w:val="32"/>
          <w:szCs w:val="32"/>
        </w:rPr>
        <w:t>”报送相关材料。同时，将系统生成的项目申报书用</w:t>
      </w:r>
      <w:r>
        <w:rPr>
          <w:rFonts w:ascii="宋体" w:eastAsia="方正仿宋_GBK" w:hAnsi="宋体" w:hint="eastAsia"/>
          <w:snapToGrid w:val="0"/>
          <w:color w:val="000000"/>
          <w:kern w:val="0"/>
          <w:sz w:val="32"/>
          <w:szCs w:val="32"/>
        </w:rPr>
        <w:t>A4</w:t>
      </w:r>
      <w:r>
        <w:rPr>
          <w:rFonts w:ascii="宋体" w:eastAsia="方正仿宋_GBK" w:hAnsi="宋体" w:hint="eastAsia"/>
          <w:snapToGrid w:val="0"/>
          <w:color w:val="000000"/>
          <w:kern w:val="0"/>
          <w:sz w:val="32"/>
          <w:szCs w:val="32"/>
        </w:rPr>
        <w:t>纸打印，按项目申报书、附件材料顺序装订成册，一式两份（纸质封面，平装订）提交县（市、区）知识产权局。</w:t>
      </w:r>
      <w:r>
        <w:rPr>
          <w:rFonts w:ascii="宋体" w:eastAsia="方正仿宋_GBK" w:hAnsi="宋体" w:hint="eastAsia"/>
          <w:color w:val="000000"/>
          <w:kern w:val="0"/>
          <w:sz w:val="32"/>
          <w:szCs w:val="32"/>
        </w:rPr>
        <w:t>项目申报书电子表格可从</w:t>
      </w:r>
      <w:r>
        <w:rPr>
          <w:rFonts w:ascii="宋体" w:eastAsia="方正仿宋_GBK" w:hAnsi="宋体"/>
          <w:snapToGrid w:val="0"/>
          <w:color w:val="000000"/>
          <w:kern w:val="0"/>
          <w:sz w:val="32"/>
          <w:szCs w:val="32"/>
        </w:rPr>
        <w:t>“</w:t>
      </w:r>
      <w:r>
        <w:rPr>
          <w:rFonts w:ascii="宋体" w:eastAsia="方正仿宋_GBK" w:hAnsi="宋体" w:hint="eastAsia"/>
          <w:color w:val="000000"/>
          <w:sz w:val="32"/>
          <w:szCs w:val="32"/>
        </w:rPr>
        <w:t>江苏省知识产权项目管理信息系统</w:t>
      </w:r>
      <w:r>
        <w:rPr>
          <w:rFonts w:ascii="宋体" w:eastAsia="方正仿宋_GBK" w:hAnsi="宋体"/>
          <w:snapToGrid w:val="0"/>
          <w:color w:val="000000"/>
          <w:kern w:val="0"/>
          <w:sz w:val="32"/>
          <w:szCs w:val="32"/>
        </w:rPr>
        <w:t>”</w:t>
      </w:r>
      <w:r>
        <w:rPr>
          <w:rFonts w:ascii="宋体" w:eastAsia="方正仿宋_GBK" w:hAnsi="宋体" w:hint="eastAsia"/>
          <w:snapToGrid w:val="0"/>
          <w:color w:val="000000"/>
          <w:kern w:val="0"/>
          <w:sz w:val="32"/>
          <w:szCs w:val="32"/>
        </w:rPr>
        <w:t>下载。</w:t>
      </w:r>
    </w:p>
    <w:p w:rsidR="00BA2627" w:rsidRDefault="00BA2627" w:rsidP="00BA2627">
      <w:pPr>
        <w:adjustRightInd w:val="0"/>
        <w:snapToGrid w:val="0"/>
        <w:spacing w:line="570" w:lineRule="exact"/>
        <w:ind w:firstLineChars="200" w:firstLine="640"/>
        <w:rPr>
          <w:rFonts w:ascii="宋体" w:eastAsia="方正仿宋_GBK" w:hAnsi="宋体"/>
          <w:snapToGrid w:val="0"/>
          <w:color w:val="000000"/>
          <w:kern w:val="0"/>
          <w:sz w:val="32"/>
          <w:szCs w:val="32"/>
        </w:rPr>
      </w:pPr>
      <w:r>
        <w:rPr>
          <w:rFonts w:ascii="宋体" w:eastAsia="方正仿宋_GBK" w:hAnsi="宋体" w:hint="eastAsia"/>
          <w:snapToGrid w:val="0"/>
          <w:color w:val="000000"/>
          <w:kern w:val="0"/>
          <w:sz w:val="32"/>
          <w:szCs w:val="32"/>
        </w:rPr>
        <w:t>（四）各设区市、县（市、区）知识产权局</w:t>
      </w:r>
      <w:proofErr w:type="gramStart"/>
      <w:r>
        <w:rPr>
          <w:rFonts w:ascii="宋体" w:eastAsia="方正仿宋_GBK" w:hAnsi="宋体" w:hint="eastAsia"/>
          <w:snapToGrid w:val="0"/>
          <w:color w:val="000000"/>
          <w:kern w:val="0"/>
          <w:sz w:val="32"/>
          <w:szCs w:val="32"/>
        </w:rPr>
        <w:t>采用省</w:t>
      </w:r>
      <w:proofErr w:type="gramEnd"/>
      <w:r>
        <w:rPr>
          <w:rFonts w:ascii="宋体" w:eastAsia="方正仿宋_GBK" w:hAnsi="宋体" w:hint="eastAsia"/>
          <w:snapToGrid w:val="0"/>
          <w:color w:val="000000"/>
          <w:kern w:val="0"/>
          <w:sz w:val="32"/>
          <w:szCs w:val="32"/>
        </w:rPr>
        <w:t>知识产权局分发的用户名和密码，登陆“江苏省知识产权项目管理信息系统”对辖区内项目申报材料进行网上审核，并按程序向省知识产权局推荐。</w:t>
      </w:r>
      <w:r>
        <w:rPr>
          <w:rFonts w:ascii="宋体" w:eastAsia="方正仿宋_GBK" w:hAnsi="宋体"/>
          <w:snapToGrid w:val="0"/>
          <w:color w:val="000000"/>
          <w:kern w:val="0"/>
          <w:sz w:val="32"/>
          <w:szCs w:val="32"/>
        </w:rPr>
        <w:t>2020</w:t>
      </w:r>
      <w:r>
        <w:rPr>
          <w:rFonts w:ascii="宋体" w:eastAsia="方正仿宋_GBK" w:hAnsi="宋体"/>
          <w:snapToGrid w:val="0"/>
          <w:color w:val="000000"/>
          <w:kern w:val="0"/>
          <w:sz w:val="32"/>
          <w:szCs w:val="32"/>
        </w:rPr>
        <w:t>年度发明专利授权量超过</w:t>
      </w:r>
      <w:r>
        <w:rPr>
          <w:rFonts w:ascii="宋体" w:eastAsia="方正仿宋_GBK" w:hAnsi="宋体"/>
          <w:snapToGrid w:val="0"/>
          <w:color w:val="000000"/>
          <w:kern w:val="0"/>
          <w:sz w:val="32"/>
          <w:szCs w:val="32"/>
        </w:rPr>
        <w:t>10000</w:t>
      </w:r>
      <w:r>
        <w:rPr>
          <w:rFonts w:ascii="宋体" w:eastAsia="方正仿宋_GBK" w:hAnsi="宋体"/>
          <w:snapToGrid w:val="0"/>
          <w:color w:val="000000"/>
          <w:kern w:val="0"/>
          <w:sz w:val="32"/>
          <w:szCs w:val="32"/>
        </w:rPr>
        <w:t>件的设区市推荐新建项目不超过</w:t>
      </w:r>
      <w:r>
        <w:rPr>
          <w:rFonts w:ascii="宋体" w:eastAsia="方正仿宋_GBK" w:hAnsi="宋体"/>
          <w:snapToGrid w:val="0"/>
          <w:color w:val="000000"/>
          <w:kern w:val="0"/>
          <w:sz w:val="32"/>
          <w:szCs w:val="32"/>
        </w:rPr>
        <w:t>6</w:t>
      </w:r>
      <w:r>
        <w:rPr>
          <w:rFonts w:ascii="宋体" w:eastAsia="方正仿宋_GBK" w:hAnsi="宋体"/>
          <w:snapToGrid w:val="0"/>
          <w:color w:val="000000"/>
          <w:kern w:val="0"/>
          <w:sz w:val="32"/>
          <w:szCs w:val="32"/>
        </w:rPr>
        <w:t>项，超过</w:t>
      </w:r>
      <w:r>
        <w:rPr>
          <w:rFonts w:ascii="宋体" w:eastAsia="方正仿宋_GBK" w:hAnsi="宋体"/>
          <w:snapToGrid w:val="0"/>
          <w:color w:val="000000"/>
          <w:kern w:val="0"/>
          <w:sz w:val="32"/>
          <w:szCs w:val="32"/>
        </w:rPr>
        <w:t>5000</w:t>
      </w:r>
      <w:r>
        <w:rPr>
          <w:rFonts w:ascii="宋体" w:eastAsia="方正仿宋_GBK" w:hAnsi="宋体"/>
          <w:snapToGrid w:val="0"/>
          <w:color w:val="000000"/>
          <w:kern w:val="0"/>
          <w:sz w:val="32"/>
          <w:szCs w:val="32"/>
        </w:rPr>
        <w:t>件不足</w:t>
      </w:r>
      <w:r>
        <w:rPr>
          <w:rFonts w:ascii="宋体" w:eastAsia="方正仿宋_GBK" w:hAnsi="宋体"/>
          <w:snapToGrid w:val="0"/>
          <w:color w:val="000000"/>
          <w:kern w:val="0"/>
          <w:sz w:val="32"/>
          <w:szCs w:val="32"/>
        </w:rPr>
        <w:t>10000</w:t>
      </w:r>
      <w:r>
        <w:rPr>
          <w:rFonts w:ascii="宋体" w:eastAsia="方正仿宋_GBK" w:hAnsi="宋体"/>
          <w:snapToGrid w:val="0"/>
          <w:color w:val="000000"/>
          <w:kern w:val="0"/>
          <w:sz w:val="32"/>
          <w:szCs w:val="32"/>
        </w:rPr>
        <w:t>件的设区市推荐新建项目不超过</w:t>
      </w:r>
      <w:r>
        <w:rPr>
          <w:rFonts w:ascii="宋体" w:eastAsia="方正仿宋_GBK" w:hAnsi="宋体"/>
          <w:snapToGrid w:val="0"/>
          <w:color w:val="000000"/>
          <w:kern w:val="0"/>
          <w:sz w:val="32"/>
          <w:szCs w:val="32"/>
        </w:rPr>
        <w:t>5</w:t>
      </w:r>
      <w:r>
        <w:rPr>
          <w:rFonts w:ascii="宋体" w:eastAsia="方正仿宋_GBK" w:hAnsi="宋体"/>
          <w:snapToGrid w:val="0"/>
          <w:color w:val="000000"/>
          <w:kern w:val="0"/>
          <w:sz w:val="32"/>
          <w:szCs w:val="32"/>
        </w:rPr>
        <w:t>项，发明专利授权量超过</w:t>
      </w:r>
      <w:r>
        <w:rPr>
          <w:rFonts w:ascii="宋体" w:eastAsia="方正仿宋_GBK" w:hAnsi="宋体"/>
          <w:snapToGrid w:val="0"/>
          <w:color w:val="000000"/>
          <w:kern w:val="0"/>
          <w:sz w:val="32"/>
          <w:szCs w:val="32"/>
        </w:rPr>
        <w:t>2000</w:t>
      </w:r>
      <w:r>
        <w:rPr>
          <w:rFonts w:ascii="宋体" w:eastAsia="方正仿宋_GBK" w:hAnsi="宋体"/>
          <w:snapToGrid w:val="0"/>
          <w:color w:val="000000"/>
          <w:kern w:val="0"/>
          <w:sz w:val="32"/>
          <w:szCs w:val="32"/>
        </w:rPr>
        <w:t>件不足</w:t>
      </w:r>
      <w:r>
        <w:rPr>
          <w:rFonts w:ascii="宋体" w:eastAsia="方正仿宋_GBK" w:hAnsi="宋体"/>
          <w:snapToGrid w:val="0"/>
          <w:color w:val="000000"/>
          <w:kern w:val="0"/>
          <w:sz w:val="32"/>
          <w:szCs w:val="32"/>
        </w:rPr>
        <w:t>5000</w:t>
      </w:r>
      <w:r>
        <w:rPr>
          <w:rFonts w:ascii="宋体" w:eastAsia="方正仿宋_GBK" w:hAnsi="宋体"/>
          <w:snapToGrid w:val="0"/>
          <w:color w:val="000000"/>
          <w:kern w:val="0"/>
          <w:sz w:val="32"/>
          <w:szCs w:val="32"/>
        </w:rPr>
        <w:t>件的设区市推荐新建项目不超过</w:t>
      </w:r>
      <w:r>
        <w:rPr>
          <w:rFonts w:ascii="宋体" w:eastAsia="方正仿宋_GBK" w:hAnsi="宋体"/>
          <w:snapToGrid w:val="0"/>
          <w:color w:val="000000"/>
          <w:kern w:val="0"/>
          <w:sz w:val="32"/>
          <w:szCs w:val="32"/>
        </w:rPr>
        <w:lastRenderedPageBreak/>
        <w:t>4</w:t>
      </w:r>
      <w:r>
        <w:rPr>
          <w:rFonts w:ascii="宋体" w:eastAsia="方正仿宋_GBK" w:hAnsi="宋体"/>
          <w:snapToGrid w:val="0"/>
          <w:color w:val="000000"/>
          <w:kern w:val="0"/>
          <w:sz w:val="32"/>
          <w:szCs w:val="32"/>
        </w:rPr>
        <w:t>项，其余设区市推荐新建项目不超过</w:t>
      </w:r>
      <w:r>
        <w:rPr>
          <w:rFonts w:ascii="宋体" w:eastAsia="方正仿宋_GBK" w:hAnsi="宋体"/>
          <w:snapToGrid w:val="0"/>
          <w:color w:val="000000"/>
          <w:kern w:val="0"/>
          <w:sz w:val="32"/>
          <w:szCs w:val="32"/>
        </w:rPr>
        <w:t>3</w:t>
      </w:r>
      <w:r>
        <w:rPr>
          <w:rFonts w:ascii="宋体" w:eastAsia="方正仿宋_GBK" w:hAnsi="宋体"/>
          <w:snapToGrid w:val="0"/>
          <w:color w:val="000000"/>
          <w:kern w:val="0"/>
          <w:sz w:val="32"/>
          <w:szCs w:val="32"/>
        </w:rPr>
        <w:t>项，上年度真抓实干激励地区可增加</w:t>
      </w:r>
      <w:r>
        <w:rPr>
          <w:rFonts w:ascii="宋体" w:eastAsia="方正仿宋_GBK" w:hAnsi="宋体"/>
          <w:snapToGrid w:val="0"/>
          <w:color w:val="000000"/>
          <w:kern w:val="0"/>
          <w:sz w:val="32"/>
          <w:szCs w:val="32"/>
        </w:rPr>
        <w:t>1</w:t>
      </w:r>
      <w:r>
        <w:rPr>
          <w:rFonts w:ascii="宋体" w:eastAsia="方正仿宋_GBK" w:hAnsi="宋体"/>
          <w:snapToGrid w:val="0"/>
          <w:color w:val="000000"/>
          <w:kern w:val="0"/>
          <w:sz w:val="32"/>
          <w:szCs w:val="32"/>
        </w:rPr>
        <w:t>个推荐名额。升级项目推荐不受数量限制。</w:t>
      </w:r>
    </w:p>
    <w:p w:rsidR="00BA2627" w:rsidRDefault="00BA2627" w:rsidP="00BA2627">
      <w:pPr>
        <w:adjustRightInd w:val="0"/>
        <w:snapToGrid w:val="0"/>
        <w:spacing w:line="570" w:lineRule="exact"/>
        <w:ind w:firstLineChars="200" w:firstLine="640"/>
        <w:rPr>
          <w:rFonts w:ascii="宋体" w:eastAsia="方正仿宋_GBK" w:hAnsi="宋体" w:hint="eastAsia"/>
          <w:snapToGrid w:val="0"/>
          <w:color w:val="000000"/>
          <w:kern w:val="0"/>
          <w:sz w:val="32"/>
          <w:szCs w:val="32"/>
        </w:rPr>
      </w:pPr>
      <w:r>
        <w:rPr>
          <w:rFonts w:ascii="宋体" w:eastAsia="方正仿宋_GBK" w:hAnsi="宋体" w:hint="eastAsia"/>
          <w:snapToGrid w:val="0"/>
          <w:color w:val="000000"/>
          <w:kern w:val="0"/>
          <w:sz w:val="32"/>
          <w:szCs w:val="32"/>
        </w:rPr>
        <w:t>（五）网上申报截止日期为</w:t>
      </w:r>
      <w:r>
        <w:rPr>
          <w:rFonts w:ascii="宋体" w:eastAsia="方正仿宋_GBK" w:hAnsi="宋体"/>
          <w:snapToGrid w:val="0"/>
          <w:color w:val="000000"/>
          <w:kern w:val="0"/>
          <w:sz w:val="32"/>
          <w:szCs w:val="32"/>
        </w:rPr>
        <w:t>3</w:t>
      </w:r>
      <w:r>
        <w:rPr>
          <w:rFonts w:ascii="宋体" w:eastAsia="方正仿宋_GBK" w:hAnsi="宋体"/>
          <w:snapToGrid w:val="0"/>
          <w:color w:val="000000"/>
          <w:kern w:val="0"/>
          <w:sz w:val="32"/>
          <w:szCs w:val="32"/>
        </w:rPr>
        <w:t>月</w:t>
      </w:r>
      <w:r>
        <w:rPr>
          <w:rFonts w:ascii="宋体" w:eastAsia="方正仿宋_GBK" w:hAnsi="宋体"/>
          <w:snapToGrid w:val="0"/>
          <w:color w:val="000000"/>
          <w:kern w:val="0"/>
          <w:sz w:val="32"/>
          <w:szCs w:val="32"/>
        </w:rPr>
        <w:t>31</w:t>
      </w:r>
      <w:r>
        <w:rPr>
          <w:rFonts w:ascii="宋体" w:eastAsia="方正仿宋_GBK" w:hAnsi="宋体"/>
          <w:snapToGrid w:val="0"/>
          <w:color w:val="000000"/>
          <w:kern w:val="0"/>
          <w:sz w:val="32"/>
          <w:szCs w:val="32"/>
        </w:rPr>
        <w:t>日。各设区市知识产权局将系统生成的本地区（含省管县）申报汇总表</w:t>
      </w:r>
      <w:r>
        <w:rPr>
          <w:rFonts w:ascii="宋体" w:eastAsia="方正仿宋_GBK" w:hAnsi="宋体" w:hint="eastAsia"/>
          <w:snapToGrid w:val="0"/>
          <w:color w:val="000000"/>
          <w:kern w:val="0"/>
          <w:sz w:val="32"/>
          <w:szCs w:val="32"/>
        </w:rPr>
        <w:t>和纸质申报材料各一份，审核盖章后一并报送省知识产权局（</w:t>
      </w:r>
      <w:r>
        <w:rPr>
          <w:rFonts w:ascii="宋体" w:eastAsia="方正仿宋_GBK" w:hAnsi="宋体" w:hint="eastAsia"/>
          <w:snapToGrid w:val="0"/>
          <w:color w:val="000000"/>
          <w:sz w:val="32"/>
          <w:szCs w:val="32"/>
        </w:rPr>
        <w:t>寄送地址：南京市建</w:t>
      </w:r>
      <w:proofErr w:type="gramStart"/>
      <w:r>
        <w:rPr>
          <w:rFonts w:ascii="宋体" w:eastAsia="方正仿宋_GBK" w:hAnsi="宋体" w:hint="eastAsia"/>
          <w:snapToGrid w:val="0"/>
          <w:color w:val="000000"/>
          <w:sz w:val="32"/>
          <w:szCs w:val="32"/>
        </w:rPr>
        <w:t>邺</w:t>
      </w:r>
      <w:proofErr w:type="gramEnd"/>
      <w:r>
        <w:rPr>
          <w:rFonts w:ascii="宋体" w:eastAsia="方正仿宋_GBK" w:hAnsi="宋体" w:hint="eastAsia"/>
          <w:snapToGrid w:val="0"/>
          <w:color w:val="000000"/>
          <w:sz w:val="32"/>
          <w:szCs w:val="32"/>
        </w:rPr>
        <w:t>区汉中门大街</w:t>
      </w:r>
      <w:r>
        <w:rPr>
          <w:rFonts w:ascii="宋体" w:eastAsia="方正仿宋_GBK" w:hAnsi="宋体" w:hint="eastAsia"/>
          <w:snapToGrid w:val="0"/>
          <w:color w:val="000000"/>
          <w:sz w:val="32"/>
          <w:szCs w:val="32"/>
        </w:rPr>
        <w:t>145</w:t>
      </w:r>
      <w:r>
        <w:rPr>
          <w:rFonts w:ascii="宋体" w:eastAsia="方正仿宋_GBK" w:hAnsi="宋体" w:hint="eastAsia"/>
          <w:snapToGrid w:val="0"/>
          <w:color w:val="000000"/>
          <w:sz w:val="32"/>
          <w:szCs w:val="32"/>
        </w:rPr>
        <w:t>号省政务服务中心二楼省知识产权保护中心综合受理窗口</w:t>
      </w:r>
      <w:r>
        <w:rPr>
          <w:rFonts w:ascii="宋体" w:eastAsia="方正仿宋_GBK" w:hAnsi="宋体" w:hint="eastAsia"/>
          <w:snapToGrid w:val="0"/>
          <w:color w:val="000000"/>
          <w:kern w:val="0"/>
          <w:sz w:val="32"/>
          <w:szCs w:val="32"/>
        </w:rPr>
        <w:t>）。</w:t>
      </w:r>
    </w:p>
    <w:p w:rsidR="00BA2627" w:rsidRDefault="00BA2627" w:rsidP="00BA2627">
      <w:pPr>
        <w:adjustRightInd w:val="0"/>
        <w:snapToGrid w:val="0"/>
        <w:spacing w:line="570" w:lineRule="exact"/>
        <w:ind w:firstLineChars="200" w:firstLine="640"/>
        <w:rPr>
          <w:rFonts w:ascii="宋体" w:eastAsia="方正仿宋_GBK" w:hAnsi="宋体" w:hint="eastAsia"/>
          <w:snapToGrid w:val="0"/>
          <w:color w:val="000000"/>
          <w:kern w:val="0"/>
          <w:sz w:val="32"/>
          <w:szCs w:val="32"/>
        </w:rPr>
      </w:pPr>
    </w:p>
    <w:p w:rsidR="00BA2627" w:rsidRDefault="00BA2627" w:rsidP="00BA2627">
      <w:pPr>
        <w:adjustRightInd w:val="0"/>
        <w:snapToGrid w:val="0"/>
        <w:spacing w:line="570" w:lineRule="exact"/>
        <w:ind w:firstLineChars="200" w:firstLine="640"/>
        <w:rPr>
          <w:rFonts w:ascii="宋体" w:eastAsia="方正仿宋_GBK" w:hAnsi="宋体" w:hint="eastAsia"/>
          <w:snapToGrid w:val="0"/>
          <w:color w:val="000000"/>
          <w:kern w:val="0"/>
          <w:sz w:val="32"/>
          <w:szCs w:val="32"/>
        </w:rPr>
      </w:pPr>
      <w:r>
        <w:rPr>
          <w:rFonts w:ascii="宋体" w:eastAsia="方正仿宋_GBK" w:hAnsi="宋体" w:hint="eastAsia"/>
          <w:snapToGrid w:val="0"/>
          <w:color w:val="000000"/>
          <w:kern w:val="0"/>
          <w:sz w:val="32"/>
          <w:szCs w:val="32"/>
        </w:rPr>
        <w:t>联系人：省知识产权</w:t>
      </w:r>
      <w:proofErr w:type="gramStart"/>
      <w:r>
        <w:rPr>
          <w:rFonts w:ascii="宋体" w:eastAsia="方正仿宋_GBK" w:hAnsi="宋体" w:hint="eastAsia"/>
          <w:snapToGrid w:val="0"/>
          <w:color w:val="000000"/>
          <w:kern w:val="0"/>
          <w:sz w:val="32"/>
          <w:szCs w:val="32"/>
        </w:rPr>
        <w:t>局产业</w:t>
      </w:r>
      <w:proofErr w:type="gramEnd"/>
      <w:r>
        <w:rPr>
          <w:rFonts w:ascii="宋体" w:eastAsia="方正仿宋_GBK" w:hAnsi="宋体" w:hint="eastAsia"/>
          <w:snapToGrid w:val="0"/>
          <w:color w:val="000000"/>
          <w:kern w:val="0"/>
          <w:sz w:val="32"/>
          <w:szCs w:val="32"/>
        </w:rPr>
        <w:t>促进处</w:t>
      </w:r>
      <w:r>
        <w:rPr>
          <w:rFonts w:ascii="宋体" w:eastAsia="方正仿宋_GBK" w:hAnsi="宋体" w:hint="eastAsia"/>
          <w:snapToGrid w:val="0"/>
          <w:color w:val="000000"/>
          <w:kern w:val="0"/>
          <w:sz w:val="32"/>
          <w:szCs w:val="32"/>
        </w:rPr>
        <w:t xml:space="preserve">  </w:t>
      </w:r>
      <w:proofErr w:type="gramStart"/>
      <w:r>
        <w:rPr>
          <w:rFonts w:ascii="宋体" w:eastAsia="方正仿宋_GBK" w:hAnsi="宋体" w:hint="eastAsia"/>
          <w:snapToGrid w:val="0"/>
          <w:color w:val="000000"/>
          <w:kern w:val="0"/>
          <w:sz w:val="32"/>
          <w:szCs w:val="32"/>
        </w:rPr>
        <w:t>吴信永</w:t>
      </w:r>
      <w:proofErr w:type="gramEnd"/>
    </w:p>
    <w:p w:rsidR="00BA2627" w:rsidRDefault="00BA2627" w:rsidP="00BA2627">
      <w:pPr>
        <w:adjustRightInd w:val="0"/>
        <w:snapToGrid w:val="0"/>
        <w:spacing w:line="570" w:lineRule="exact"/>
        <w:ind w:firstLineChars="200" w:firstLine="640"/>
        <w:rPr>
          <w:rFonts w:ascii="宋体" w:hAnsi="宋体"/>
          <w:snapToGrid w:val="0"/>
          <w:color w:val="000000"/>
          <w:sz w:val="32"/>
          <w:szCs w:val="32"/>
        </w:rPr>
      </w:pPr>
      <w:r>
        <w:rPr>
          <w:rFonts w:ascii="宋体" w:eastAsia="方正仿宋_GBK" w:hAnsi="宋体" w:hint="eastAsia"/>
          <w:snapToGrid w:val="0"/>
          <w:color w:val="000000"/>
          <w:kern w:val="0"/>
          <w:sz w:val="32"/>
          <w:szCs w:val="32"/>
        </w:rPr>
        <w:t>电</w:t>
      </w:r>
      <w:r>
        <w:rPr>
          <w:rFonts w:ascii="宋体" w:eastAsia="方正仿宋_GBK" w:hAnsi="宋体" w:hint="eastAsia"/>
          <w:snapToGrid w:val="0"/>
          <w:color w:val="000000"/>
          <w:kern w:val="0"/>
          <w:sz w:val="32"/>
          <w:szCs w:val="32"/>
        </w:rPr>
        <w:t xml:space="preserve">  </w:t>
      </w:r>
      <w:r>
        <w:rPr>
          <w:rFonts w:ascii="宋体" w:eastAsia="方正仿宋_GBK" w:hAnsi="宋体" w:hint="eastAsia"/>
          <w:snapToGrid w:val="0"/>
          <w:color w:val="000000"/>
          <w:kern w:val="0"/>
          <w:sz w:val="32"/>
          <w:szCs w:val="32"/>
        </w:rPr>
        <w:t>话：</w:t>
      </w:r>
      <w:r>
        <w:rPr>
          <w:rFonts w:ascii="宋体" w:hAnsi="宋体" w:hint="eastAsia"/>
          <w:snapToGrid w:val="0"/>
          <w:color w:val="000000"/>
          <w:sz w:val="32"/>
          <w:szCs w:val="32"/>
        </w:rPr>
        <w:t>025-83236375</w:t>
      </w:r>
    </w:p>
    <w:p w:rsidR="003A2D67" w:rsidRPr="00C76C7E" w:rsidRDefault="003A2D67" w:rsidP="00C76C7E">
      <w:pPr>
        <w:spacing w:line="570" w:lineRule="exact"/>
        <w:ind w:firstLineChars="200" w:firstLine="640"/>
        <w:rPr>
          <w:rFonts w:ascii="宋体" w:hAnsi="宋体"/>
          <w:snapToGrid w:val="0"/>
          <w:color w:val="000000"/>
          <w:sz w:val="32"/>
          <w:szCs w:val="32"/>
        </w:rPr>
      </w:pPr>
    </w:p>
    <w:sectPr w:rsidR="003A2D67" w:rsidRPr="00C76C7E" w:rsidSect="003A2D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B0C0750A"/>
    <w:multiLevelType w:val="singleLevel"/>
    <w:tmpl w:val="B0C0750A"/>
    <w:lvl w:ilvl="0">
      <w:start w:val="1"/>
      <w:numFmt w:val="chineseCounting"/>
      <w:suff w:val="space"/>
      <w:lvlText w:val="(%1)"/>
      <w:lvlJc w:val="left"/>
      <w:rPr>
        <w:rFonts w:hint="eastAsia"/>
      </w:rPr>
    </w:lvl>
  </w:abstractNum>
  <w:abstractNum w:abstractNumId="1">
    <w:nsid w:val="CEBD303F"/>
    <w:multiLevelType w:val="singleLevel"/>
    <w:tmpl w:val="CEBD303F"/>
    <w:lvl w:ilvl="0">
      <w:start w:val="1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9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76C7E"/>
    <w:rsid w:val="00336F80"/>
    <w:rsid w:val="00366CCE"/>
    <w:rsid w:val="003A2D67"/>
    <w:rsid w:val="00BA2627"/>
    <w:rsid w:val="00C76C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6C7E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qFormat/>
    <w:rsid w:val="00BA262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657</Words>
  <Characters>3748</Characters>
  <Application>Microsoft Office Word</Application>
  <DocSecurity>0</DocSecurity>
  <Lines>31</Lines>
  <Paragraphs>8</Paragraphs>
  <ScaleCrop>false</ScaleCrop>
  <Company>Win</Company>
  <LinksUpToDate>false</LinksUpToDate>
  <CharactersWithSpaces>4397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NTKO</dc:creator>
  <cp:lastModifiedBy>NTKO</cp:lastModifiedBy>
  <cp:revision>2</cp:revision>
  <dcterms:created xsi:type="dcterms:W3CDTF">2021-02-09T08:55:00Z</dcterms:created>
  <dcterms:modified xsi:type="dcterms:W3CDTF">2021-02-09T08:55:00Z</dcterms:modified>
</cp:coreProperties>
</file>