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eastAsia="方正黑体_GBK"/>
        </w:rPr>
      </w:pPr>
      <w:r>
        <w:rPr>
          <w:rFonts w:eastAsia="方正黑体_GBK"/>
        </w:rPr>
        <w:t>附件</w:t>
      </w:r>
      <w:r>
        <w:rPr>
          <w:rFonts w:hint="eastAsia" w:eastAsia="方正黑体_GBK"/>
        </w:rPr>
        <w:t>6</w:t>
      </w:r>
      <w:bookmarkStart w:id="0" w:name="_GoBack"/>
      <w:bookmarkEnd w:id="0"/>
    </w:p>
    <w:p>
      <w:pPr>
        <w:spacing w:before="295" w:beforeLines="50" w:line="240" w:lineRule="atLeast"/>
        <w:ind w:firstLine="0"/>
        <w:jc w:val="center"/>
        <w:rPr>
          <w:rFonts w:eastAsia="方正小标宋_GBK"/>
          <w:sz w:val="44"/>
          <w:szCs w:val="44"/>
          <w:lang w:val="zh-CN"/>
        </w:rPr>
      </w:pPr>
      <w:r>
        <w:rPr>
          <w:rFonts w:eastAsia="方正小标宋_GBK"/>
          <w:sz w:val="44"/>
          <w:szCs w:val="44"/>
          <w:lang w:val="zh-CN"/>
        </w:rPr>
        <w:t>地方上报申请出库企业汇总表</w:t>
      </w:r>
    </w:p>
    <w:p>
      <w:pPr>
        <w:ind w:firstLine="0"/>
        <w:jc w:val="center"/>
        <w:rPr>
          <w:rFonts w:eastAsia="方正小标宋_GBK"/>
          <w:sz w:val="44"/>
          <w:szCs w:val="44"/>
          <w:lang w:val="zh-CN"/>
        </w:rPr>
      </w:pPr>
    </w:p>
    <w:p>
      <w:pPr>
        <w:ind w:firstLine="0"/>
        <w:rPr>
          <w:rFonts w:eastAsia="方正楷体_GBK"/>
        </w:rPr>
      </w:pPr>
      <w:r>
        <w:rPr>
          <w:rFonts w:eastAsia="方正楷体_GBK"/>
        </w:rPr>
        <w:t>主管部门：</w:t>
      </w:r>
      <w:r>
        <w:rPr>
          <w:rFonts w:hint="eastAsia" w:eastAsia="方正楷体_GBK"/>
          <w:u w:val="single"/>
        </w:rPr>
        <w:t xml:space="preserve">    　　    </w:t>
      </w:r>
      <w:r>
        <w:rPr>
          <w:rFonts w:eastAsia="方正楷体_GBK"/>
        </w:rPr>
        <w:t>科技</w:t>
      </w:r>
      <w:r>
        <w:rPr>
          <w:rFonts w:hint="eastAsia" w:eastAsia="方正楷体_GBK"/>
        </w:rPr>
        <w:t>局</w:t>
      </w:r>
      <w:r>
        <w:rPr>
          <w:rFonts w:eastAsia="方正楷体_GBK"/>
        </w:rPr>
        <w:t xml:space="preserve">（盖章） </w:t>
      </w:r>
    </w:p>
    <w:tbl>
      <w:tblPr>
        <w:tblStyle w:val="2"/>
        <w:tblW w:w="87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430"/>
        <w:gridCol w:w="1701"/>
        <w:gridCol w:w="1718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32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序号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企业名称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所在地区</w:t>
            </w:r>
          </w:p>
        </w:tc>
        <w:tc>
          <w:tcPr>
            <w:tcW w:w="1718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组织机构代码/统一社会信用代码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入库时间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出库原因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noWrap w:val="0"/>
            <w:vAlign w:val="center"/>
          </w:tcPr>
          <w:p>
            <w:pPr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  <w:r>
              <w:rPr>
                <w:sz w:val="24"/>
                <w:szCs w:val="24"/>
              </w:rPr>
              <w:t>XX市、XX县（区、高新区）</w:t>
            </w:r>
          </w:p>
        </w:tc>
        <w:tc>
          <w:tcPr>
            <w:tcW w:w="1718" w:type="dxa"/>
            <w:noWrap w:val="0"/>
            <w:vAlign w:val="top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2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71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</w:tbl>
    <w:p>
      <w:pPr>
        <w:spacing w:line="240" w:lineRule="auto"/>
        <w:ind w:firstLine="482" w:firstLineChars="200"/>
        <w:rPr>
          <w:sz w:val="24"/>
          <w:szCs w:val="24"/>
        </w:rPr>
      </w:pPr>
      <w:r>
        <w:rPr>
          <w:b/>
          <w:sz w:val="24"/>
          <w:szCs w:val="24"/>
        </w:rPr>
        <w:t>注：出库原因</w:t>
      </w:r>
      <w:r>
        <w:rPr>
          <w:sz w:val="24"/>
          <w:szCs w:val="24"/>
        </w:rPr>
        <w:t>填写企业发生重大变化情况（如分立、合并、重组以及经营业务发生变化等）或发生《管理办法》第十八条所列的情况。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57A06"/>
    <w:rsid w:val="6BE57A06"/>
    <w:rsid w:val="7F87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2019-03-12T02:24:00Z</dcterms:created>
  <dc:creator>Lee</dc:creator>
  <cp:lastModifiedBy>Lee</cp:lastModifiedBy>
  <dcterms:modified xsi:type="dcterms:W3CDTF">2019-03-12T02:30:15Z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