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0164" w:rsidRDefault="00D70164" w:rsidP="00D70164">
      <w:pPr>
        <w:spacing w:line="600" w:lineRule="exact"/>
        <w:rPr>
          <w:rFonts w:ascii="仿宋_GB2312" w:eastAsia="仿宋_GB2312" w:hAnsi="仿宋_GB2312"/>
          <w:sz w:val="32"/>
          <w:szCs w:val="32"/>
        </w:rPr>
      </w:pPr>
      <w:r>
        <w:rPr>
          <w:rFonts w:ascii="仿宋_GB2312" w:eastAsia="仿宋_GB2312" w:hAnsi="仿宋_GB2312"/>
          <w:sz w:val="32"/>
          <w:szCs w:val="32"/>
        </w:rPr>
        <w:t>附件2：</w:t>
      </w:r>
    </w:p>
    <w:p w:rsidR="00D70164" w:rsidRDefault="00D70164" w:rsidP="00D70164">
      <w:pPr>
        <w:spacing w:line="600" w:lineRule="exact"/>
        <w:jc w:val="center"/>
        <w:rPr>
          <w:rFonts w:ascii="宋体"/>
          <w:b/>
          <w:sz w:val="44"/>
          <w:szCs w:val="44"/>
        </w:rPr>
      </w:pPr>
      <w:r>
        <w:rPr>
          <w:rFonts w:ascii="宋体" w:hAnsi="宋体"/>
          <w:b/>
          <w:sz w:val="44"/>
          <w:szCs w:val="44"/>
        </w:rPr>
        <w:t>江苏省</w:t>
      </w:r>
      <w:proofErr w:type="gramStart"/>
      <w:r>
        <w:rPr>
          <w:rFonts w:ascii="宋体" w:hAnsi="宋体"/>
          <w:b/>
          <w:sz w:val="44"/>
          <w:szCs w:val="44"/>
        </w:rPr>
        <w:t>企业院士</w:t>
      </w:r>
      <w:proofErr w:type="gramEnd"/>
      <w:r>
        <w:rPr>
          <w:rFonts w:ascii="宋体" w:hAnsi="宋体"/>
          <w:b/>
          <w:sz w:val="44"/>
          <w:szCs w:val="44"/>
        </w:rPr>
        <w:t>工作站立项标准</w:t>
      </w:r>
    </w:p>
    <w:p w:rsidR="00D70164" w:rsidRDefault="00D70164" w:rsidP="00D70164">
      <w:pPr>
        <w:snapToGrid w:val="0"/>
        <w:spacing w:line="520" w:lineRule="exact"/>
        <w:ind w:firstLine="640"/>
        <w:jc w:val="left"/>
        <w:rPr>
          <w:rFonts w:eastAsia="方正仿宋_GBK" w:hAnsi="方正仿宋_GBK"/>
          <w:color w:val="000000"/>
          <w:sz w:val="32"/>
          <w:szCs w:val="32"/>
        </w:rPr>
      </w:pPr>
    </w:p>
    <w:p w:rsidR="00D70164" w:rsidRDefault="00D70164" w:rsidP="00D70164">
      <w:pPr>
        <w:snapToGrid w:val="0"/>
        <w:spacing w:line="590" w:lineRule="exact"/>
        <w:ind w:firstLine="640"/>
        <w:rPr>
          <w:rFonts w:ascii="楷体" w:eastAsia="方正仿宋_GBK" w:hAnsi="方正仿宋_GBK"/>
          <w:color w:val="000000"/>
          <w:sz w:val="32"/>
          <w:szCs w:val="32"/>
        </w:rPr>
      </w:pPr>
      <w:r>
        <w:rPr>
          <w:rFonts w:ascii="楷体" w:eastAsia="楷体" w:hAnsi="楷体"/>
          <w:color w:val="000000"/>
          <w:sz w:val="32"/>
          <w:szCs w:val="32"/>
        </w:rPr>
        <w:t>1、符合国家政策，符合</w:t>
      </w:r>
      <w:proofErr w:type="gramStart"/>
      <w:r>
        <w:rPr>
          <w:rFonts w:ascii="楷体" w:eastAsia="楷体" w:hAnsi="楷体"/>
          <w:color w:val="000000"/>
          <w:sz w:val="32"/>
          <w:szCs w:val="32"/>
        </w:rPr>
        <w:t>企业院士</w:t>
      </w:r>
      <w:proofErr w:type="gramEnd"/>
      <w:r>
        <w:rPr>
          <w:rFonts w:ascii="楷体" w:eastAsia="楷体" w:hAnsi="楷体"/>
          <w:color w:val="000000"/>
          <w:sz w:val="32"/>
          <w:szCs w:val="32"/>
        </w:rPr>
        <w:t>工作站功能定位。</w:t>
      </w:r>
    </w:p>
    <w:p w:rsidR="00D70164" w:rsidRDefault="00D70164" w:rsidP="00D70164">
      <w:pPr>
        <w:snapToGrid w:val="0"/>
        <w:spacing w:line="590" w:lineRule="exact"/>
        <w:ind w:firstLine="640"/>
        <w:rPr>
          <w:rFonts w:ascii="楷体" w:eastAsia="楷体" w:hAnsi="楷体"/>
          <w:color w:val="000000"/>
          <w:sz w:val="32"/>
          <w:szCs w:val="32"/>
        </w:rPr>
      </w:pPr>
      <w:r>
        <w:rPr>
          <w:rFonts w:ascii="楷体" w:eastAsia="楷体" w:hAnsi="楷体"/>
          <w:color w:val="000000"/>
          <w:sz w:val="32"/>
          <w:szCs w:val="32"/>
        </w:rPr>
        <w:t>2、建站企业与院士有较好的合作基础，院士团队</w:t>
      </w:r>
      <w:r>
        <w:rPr>
          <w:rFonts w:ascii="楷体" w:eastAsia="方正仿宋_GBK" w:hAnsi="方正仿宋_GBK"/>
          <w:color w:val="000000"/>
          <w:sz w:val="32"/>
          <w:szCs w:val="32"/>
        </w:rPr>
        <w:t>研发方向与企业主营业务一致</w:t>
      </w:r>
      <w:r>
        <w:rPr>
          <w:rFonts w:ascii="楷体" w:eastAsia="楷体" w:hAnsi="楷体"/>
          <w:color w:val="000000"/>
          <w:sz w:val="32"/>
          <w:szCs w:val="32"/>
        </w:rPr>
        <w:t>，企业与院士及院士所在单位有具体合作内容并签署具体合作协议。</w:t>
      </w:r>
    </w:p>
    <w:p w:rsidR="00D70164" w:rsidRDefault="00D70164" w:rsidP="00D70164">
      <w:pPr>
        <w:snapToGrid w:val="0"/>
        <w:spacing w:line="590" w:lineRule="exact"/>
        <w:ind w:firstLine="640"/>
        <w:rPr>
          <w:rFonts w:ascii="楷体" w:eastAsia="楷体" w:hAnsi="楷体"/>
          <w:color w:val="000000"/>
          <w:sz w:val="32"/>
          <w:szCs w:val="32"/>
        </w:rPr>
      </w:pPr>
      <w:r>
        <w:rPr>
          <w:rFonts w:ascii="楷体" w:eastAsia="楷体" w:hAnsi="楷体"/>
          <w:color w:val="000000"/>
          <w:sz w:val="32"/>
          <w:szCs w:val="32"/>
        </w:rPr>
        <w:t>3、建站企业拥有一定规模，上年度销售额原则上不低于1亿元，农业科技型企业可适当放宽至8</w:t>
      </w:r>
      <w:r>
        <w:rPr>
          <w:rFonts w:ascii="楷体" w:eastAsia="方正仿宋_GBK" w:hAnsi="方正仿宋_GBK"/>
          <w:color w:val="000000"/>
          <w:sz w:val="32"/>
          <w:szCs w:val="32"/>
        </w:rPr>
        <w:t>000</w:t>
      </w:r>
      <w:r>
        <w:rPr>
          <w:rFonts w:ascii="楷体" w:eastAsia="楷体" w:hAnsi="楷体"/>
          <w:color w:val="000000"/>
          <w:sz w:val="32"/>
          <w:szCs w:val="32"/>
        </w:rPr>
        <w:t>万元，有稳定的经费投入，上年度研发投入支出占比不低于3％。</w:t>
      </w:r>
    </w:p>
    <w:p w:rsidR="00D70164" w:rsidRDefault="00D70164" w:rsidP="00D70164">
      <w:pPr>
        <w:snapToGrid w:val="0"/>
        <w:spacing w:line="590" w:lineRule="exact"/>
        <w:ind w:firstLine="640"/>
        <w:rPr>
          <w:rFonts w:ascii="楷体" w:eastAsia="楷体" w:hAnsi="楷体"/>
          <w:color w:val="000000"/>
          <w:sz w:val="32"/>
          <w:szCs w:val="32"/>
        </w:rPr>
      </w:pPr>
      <w:r>
        <w:rPr>
          <w:rFonts w:ascii="楷体" w:eastAsia="楷体" w:hAnsi="楷体"/>
          <w:color w:val="000000"/>
          <w:sz w:val="32"/>
          <w:szCs w:val="32"/>
        </w:rPr>
        <w:t>建站企业有一定的创新能力，企业拥有与合作院士研究方向相一致的</w:t>
      </w:r>
      <w:r>
        <w:rPr>
          <w:rFonts w:ascii="楷体" w:eastAsia="方正仿宋_GBK" w:hAnsi="方正仿宋_GBK"/>
          <w:color w:val="000000"/>
          <w:sz w:val="32"/>
          <w:szCs w:val="32"/>
        </w:rPr>
        <w:t>1</w:t>
      </w:r>
      <w:r>
        <w:rPr>
          <w:rFonts w:ascii="楷体" w:eastAsia="楷体" w:hAnsi="楷体"/>
          <w:color w:val="000000"/>
          <w:sz w:val="32"/>
          <w:szCs w:val="32"/>
        </w:rPr>
        <w:t>项以上知识产权授权。</w:t>
      </w:r>
    </w:p>
    <w:p w:rsidR="00D70164" w:rsidRDefault="00D70164" w:rsidP="00D70164">
      <w:pPr>
        <w:snapToGrid w:val="0"/>
        <w:spacing w:line="590" w:lineRule="exact"/>
        <w:ind w:firstLine="640"/>
        <w:rPr>
          <w:rFonts w:ascii="楷体" w:eastAsia="方正仿宋_GBK" w:hAnsi="方正仿宋_GBK"/>
          <w:color w:val="000000"/>
          <w:sz w:val="32"/>
          <w:szCs w:val="32"/>
        </w:rPr>
      </w:pPr>
      <w:r>
        <w:rPr>
          <w:rFonts w:ascii="楷体" w:eastAsia="楷体" w:hAnsi="楷体"/>
          <w:color w:val="000000"/>
          <w:sz w:val="32"/>
          <w:szCs w:val="32"/>
        </w:rPr>
        <w:t>建站企业拥有一支相适应的专业技术人员队伍，其中企业专职研发人员与院士团队人员原则上为5:1。</w:t>
      </w:r>
    </w:p>
    <w:p w:rsidR="00D70164" w:rsidRDefault="00D70164" w:rsidP="00D70164">
      <w:pPr>
        <w:snapToGrid w:val="0"/>
        <w:spacing w:line="590" w:lineRule="exact"/>
        <w:ind w:firstLine="640"/>
        <w:rPr>
          <w:rFonts w:ascii="楷体" w:eastAsia="方正仿宋_GBK" w:hAnsi="方正仿宋_GBK"/>
          <w:color w:val="000000"/>
          <w:sz w:val="32"/>
          <w:szCs w:val="32"/>
        </w:rPr>
      </w:pPr>
      <w:proofErr w:type="gramStart"/>
      <w:r>
        <w:rPr>
          <w:rFonts w:ascii="楷体" w:eastAsia="楷体" w:hAnsi="楷体"/>
          <w:color w:val="000000"/>
          <w:sz w:val="32"/>
          <w:szCs w:val="32"/>
        </w:rPr>
        <w:t>企业院士</w:t>
      </w:r>
      <w:proofErr w:type="gramEnd"/>
      <w:r>
        <w:rPr>
          <w:rFonts w:ascii="楷体" w:eastAsia="楷体" w:hAnsi="楷体"/>
          <w:color w:val="000000"/>
          <w:sz w:val="32"/>
          <w:szCs w:val="32"/>
        </w:rPr>
        <w:t>工作站独立研发面积不少于500平方米，并建有院士及其团队必需的生活保障配套，配有院士专职秘书。</w:t>
      </w:r>
    </w:p>
    <w:p w:rsidR="00D70164" w:rsidRDefault="00D70164" w:rsidP="00D70164">
      <w:pPr>
        <w:snapToGrid w:val="0"/>
        <w:spacing w:line="590" w:lineRule="exact"/>
        <w:ind w:firstLine="640"/>
        <w:rPr>
          <w:rFonts w:ascii="楷体" w:eastAsia="方正仿宋_GBK" w:hAnsi="方正仿宋_GBK"/>
          <w:color w:val="000000"/>
          <w:sz w:val="32"/>
          <w:szCs w:val="32"/>
        </w:rPr>
      </w:pPr>
      <w:r>
        <w:rPr>
          <w:rFonts w:ascii="楷体" w:eastAsia="楷体" w:hAnsi="楷体"/>
          <w:color w:val="000000"/>
          <w:sz w:val="32"/>
          <w:szCs w:val="32"/>
        </w:rPr>
        <w:t>4、重点支持省级重点企业研发机构企业建立</w:t>
      </w:r>
      <w:proofErr w:type="gramStart"/>
      <w:r>
        <w:rPr>
          <w:rFonts w:ascii="楷体" w:eastAsia="楷体" w:hAnsi="楷体"/>
          <w:color w:val="000000"/>
          <w:sz w:val="32"/>
          <w:szCs w:val="32"/>
        </w:rPr>
        <w:t>企业院士</w:t>
      </w:r>
      <w:proofErr w:type="gramEnd"/>
      <w:r>
        <w:rPr>
          <w:rFonts w:ascii="楷体" w:eastAsia="楷体" w:hAnsi="楷体"/>
          <w:color w:val="000000"/>
          <w:sz w:val="32"/>
          <w:szCs w:val="32"/>
        </w:rPr>
        <w:t>工作站。</w:t>
      </w:r>
    </w:p>
    <w:p w:rsidR="004C11BC" w:rsidRPr="00D70164" w:rsidRDefault="004C11BC"/>
    <w:sectPr w:rsidR="004C11BC" w:rsidRPr="00D70164" w:rsidSect="004C11B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E657E" w:rsidRDefault="00FE657E" w:rsidP="00D70164">
      <w:r>
        <w:separator/>
      </w:r>
    </w:p>
  </w:endnote>
  <w:endnote w:type="continuationSeparator" w:id="0">
    <w:p w:rsidR="00FE657E" w:rsidRDefault="00FE657E" w:rsidP="00D7016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文泉驿微米黑"/>
    <w:charset w:val="86"/>
    <w:family w:val="modern"/>
    <w:pitch w:val="default"/>
    <w:sig w:usb0="00000000" w:usb1="080E0000" w:usb2="00000000" w:usb3="00000000" w:csb0="00040000" w:csb1="00000000"/>
  </w:font>
  <w:font w:name="方正仿宋_GBK">
    <w:altName w:val="Arial Unicode MS"/>
    <w:charset w:val="86"/>
    <w:family w:val="script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E657E" w:rsidRDefault="00FE657E" w:rsidP="00D70164">
      <w:r>
        <w:separator/>
      </w:r>
    </w:p>
  </w:footnote>
  <w:footnote w:type="continuationSeparator" w:id="0">
    <w:p w:rsidR="00FE657E" w:rsidRDefault="00FE657E" w:rsidP="00D7016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70164"/>
    <w:rsid w:val="004C11BC"/>
    <w:rsid w:val="00540CD9"/>
    <w:rsid w:val="00D70164"/>
    <w:rsid w:val="00FE65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D70164"/>
    <w:pPr>
      <w:jc w:val="both"/>
    </w:pPr>
    <w:rPr>
      <w:rFonts w:ascii="Times New Roman" w:eastAsia="宋体" w:hAnsi="Times New Roman" w:cs="Times New Roman"/>
      <w:kern w:val="0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D70164"/>
    <w:pPr>
      <w:widowControl w:val="0"/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D70164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D70164"/>
    <w:pPr>
      <w:widowControl w:val="0"/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D70164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176</Words>
  <Characters>182</Characters>
  <Application>Microsoft Office Word</Application>
  <DocSecurity>0</DocSecurity>
  <Lines>91</Lines>
  <Paragraphs>89</Paragraphs>
  <ScaleCrop>false</ScaleCrop>
  <Company/>
  <LinksUpToDate>false</LinksUpToDate>
  <CharactersWithSpaces>269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2018-08-16T07:43:00Z</dcterms:created>
  <dcterms:modified xsi:type="dcterms:W3CDTF">2018-08-16T07:43:00Z</dcterms:modified>
</cp:coreProperties>
</file>