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5F" w:rsidRDefault="00F72C5F" w:rsidP="00F72C5F">
      <w:pPr>
        <w:spacing w:line="56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附件2</w:t>
      </w:r>
    </w:p>
    <w:p w:rsidR="00F72C5F" w:rsidRDefault="00F72C5F" w:rsidP="00F72C5F">
      <w:pPr>
        <w:spacing w:before="0" w:line="560" w:lineRule="exact"/>
        <w:jc w:val="center"/>
        <w:rPr>
          <w:rFonts w:ascii="宋体" w:hAnsi="宋体" w:hint="eastAsia"/>
          <w:b/>
          <w:bCs/>
          <w:color w:val="000000"/>
          <w:kern w:val="0"/>
          <w:sz w:val="44"/>
          <w:szCs w:val="44"/>
        </w:rPr>
      </w:pPr>
      <w:r>
        <w:rPr>
          <w:rFonts w:ascii="宋体" w:hAnsi="宋体" w:hint="eastAsia"/>
          <w:b/>
          <w:bCs/>
          <w:color w:val="000000"/>
          <w:kern w:val="0"/>
          <w:sz w:val="44"/>
          <w:szCs w:val="44"/>
        </w:rPr>
        <w:t>苏州市企业知识产权登峰计划项目</w:t>
      </w:r>
    </w:p>
    <w:p w:rsidR="00F72C5F" w:rsidRDefault="00F72C5F" w:rsidP="00F72C5F">
      <w:pPr>
        <w:spacing w:before="0" w:line="560" w:lineRule="exact"/>
        <w:jc w:val="center"/>
        <w:rPr>
          <w:rFonts w:ascii="宋体" w:hAnsi="宋体" w:hint="eastAsia"/>
          <w:b/>
          <w:bCs/>
          <w:color w:val="000000"/>
          <w:kern w:val="0"/>
          <w:sz w:val="44"/>
          <w:szCs w:val="44"/>
        </w:rPr>
      </w:pPr>
      <w:r>
        <w:rPr>
          <w:rFonts w:ascii="宋体" w:hAnsi="宋体" w:hint="eastAsia"/>
          <w:b/>
          <w:bCs/>
          <w:color w:val="000000"/>
          <w:kern w:val="0"/>
          <w:sz w:val="44"/>
          <w:szCs w:val="44"/>
        </w:rPr>
        <w:t>实施单位的预期目标</w:t>
      </w:r>
    </w:p>
    <w:p w:rsidR="00F72C5F" w:rsidRDefault="00F72C5F" w:rsidP="00F72C5F">
      <w:pPr>
        <w:spacing w:before="0"/>
        <w:rPr>
          <w:rFonts w:ascii="仿宋" w:eastAsia="仿宋" w:hAnsi="仿宋" w:cs="宋体" w:hint="eastAsia"/>
          <w:color w:val="000000"/>
          <w:kern w:val="0"/>
          <w:sz w:val="30"/>
          <w:szCs w:val="30"/>
        </w:rPr>
      </w:pPr>
      <w:r>
        <w:rPr>
          <w:rFonts w:ascii="仿宋" w:eastAsia="仿宋" w:hAnsi="仿宋" w:cs="宋体" w:hint="eastAsia"/>
          <w:color w:val="000000"/>
          <w:kern w:val="0"/>
          <w:sz w:val="30"/>
          <w:szCs w:val="30"/>
        </w:rPr>
        <w:t xml:space="preserve"> </w:t>
      </w:r>
    </w:p>
    <w:p w:rsidR="00F72C5F" w:rsidRDefault="00F72C5F" w:rsidP="00F72C5F">
      <w:pPr>
        <w:spacing w:before="0"/>
        <w:ind w:firstLineChars="200" w:firstLine="640"/>
        <w:rPr>
          <w:rFonts w:ascii="仿宋_gb2312" w:eastAsia="仿宋_gb2312" w:hAnsi="仿宋" w:cs="华文仿宋" w:hint="eastAsia"/>
          <w:color w:val="000000"/>
          <w:kern w:val="0"/>
          <w:sz w:val="32"/>
          <w:szCs w:val="32"/>
        </w:rPr>
      </w:pPr>
      <w:r>
        <w:rPr>
          <w:rFonts w:ascii="仿宋_gb2312" w:eastAsia="仿宋_gb2312" w:hAnsi="仿宋" w:cs="华文仿宋" w:hint="eastAsia"/>
          <w:color w:val="000000"/>
          <w:kern w:val="0"/>
          <w:sz w:val="32"/>
          <w:szCs w:val="32"/>
        </w:rPr>
        <w:t>通过实施苏州市企业知识产权登峰计划项目，进一步提高项目承担单位的专利信息分析利用能力，核心技术的突破能力，知识产权战略规划和实施能力，专利、商标、标准的战略布局能力，建立知识产权攻防体系，知识产权综合运用能力。企业利用知识产权优势，增强市场竞争能力和话语权，引领产业发展。</w:t>
      </w:r>
    </w:p>
    <w:p w:rsidR="00F72C5F" w:rsidRDefault="00F72C5F" w:rsidP="00F72C5F">
      <w:pPr>
        <w:spacing w:before="0"/>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项目合同应明确目标、任务、实施步骤和计划使用资金等情况，在项目培育期内</w:t>
      </w:r>
      <w:r>
        <w:rPr>
          <w:rFonts w:ascii="仿宋_gb2312" w:eastAsia="仿宋_gb2312" w:hAnsi="黑体" w:cs="宋体" w:hint="eastAsia"/>
          <w:color w:val="000000"/>
          <w:kern w:val="0"/>
          <w:sz w:val="32"/>
          <w:szCs w:val="32"/>
        </w:rPr>
        <w:t>主要目标</w:t>
      </w:r>
      <w:r>
        <w:rPr>
          <w:rFonts w:ascii="仿宋_gb2312" w:eastAsia="仿宋_gb2312" w:hAnsi="仿宋" w:cs="宋体" w:hint="eastAsia"/>
          <w:color w:val="000000"/>
          <w:kern w:val="0"/>
          <w:sz w:val="32"/>
          <w:szCs w:val="32"/>
        </w:rPr>
        <w:t>应达到：</w:t>
      </w:r>
    </w:p>
    <w:p w:rsidR="00F72C5F" w:rsidRDefault="00F72C5F" w:rsidP="00F72C5F">
      <w:pPr>
        <w:spacing w:before="0"/>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一、构建企业专利信息分析大数据平台。</w:t>
      </w:r>
    </w:p>
    <w:p w:rsidR="00F72C5F" w:rsidRDefault="00F72C5F" w:rsidP="00F72C5F">
      <w:pPr>
        <w:spacing w:before="0"/>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二、利用全球专利大数据分析关键技术突破的发展方向、技术路径、市场趋势，构建关键技术突破的知识产权风险规避机制，构建技术创新、产学研合作的机制，开展专利信息分析利用，建立科学的专利导航分析机制。</w:t>
      </w:r>
    </w:p>
    <w:p w:rsidR="00F72C5F" w:rsidRDefault="00F72C5F" w:rsidP="00F72C5F">
      <w:pPr>
        <w:spacing w:before="0"/>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三、开展自主创新、产学研合作或者收购相应技术专利</w:t>
      </w:r>
      <w:r>
        <w:rPr>
          <w:rFonts w:ascii="仿宋_gb2312" w:eastAsia="仿宋_gb2312" w:hAnsi="仿宋" w:cs="宋体" w:hint="eastAsia"/>
          <w:color w:val="000000"/>
          <w:kern w:val="0"/>
          <w:sz w:val="32"/>
          <w:szCs w:val="32"/>
        </w:rPr>
        <w:lastRenderedPageBreak/>
        <w:t>（软件）、专利（软件）使用权等，掌握一批关键核心技术。</w:t>
      </w:r>
    </w:p>
    <w:p w:rsidR="00F72C5F" w:rsidRDefault="00F72C5F" w:rsidP="00F72C5F">
      <w:pPr>
        <w:spacing w:before="0"/>
        <w:ind w:firstLine="645"/>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四、围绕关键技术突破构建高质量、高价值专利、专利组合、核心软件等知识产权优势，开展专利、商标布局和技术标准化建设，形成商标、专利、标准等知识产权的攻防体系。专利申请、软件著作权的质和量显著提升，发明专利申请量、PCT国际专利申请量每年增长20%以上，软件著作权每年增长10%以上。</w:t>
      </w:r>
    </w:p>
    <w:p w:rsidR="00F72C5F" w:rsidRDefault="00F72C5F" w:rsidP="00F72C5F">
      <w:pPr>
        <w:spacing w:before="0"/>
        <w:ind w:firstLine="645"/>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五、开展知识产权战略研究，制定并实施符合企业发展的知识产权战略，围绕企业战略发展构想，进行前瞻性、先导性、战略性知识产权布局，构建知识产权战略优势，增强企业核心竞争力。</w:t>
      </w:r>
    </w:p>
    <w:p w:rsidR="00F72C5F" w:rsidRDefault="00F72C5F" w:rsidP="00F72C5F">
      <w:pPr>
        <w:spacing w:before="0"/>
        <w:ind w:firstLine="645"/>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六、提升企业知识产权管理能力，形成适应企业战略发展的知识产权管理体系，建立企业专利质量监测、评估系统，提高专利申请质量，增强专利授权率和控制力。</w:t>
      </w:r>
    </w:p>
    <w:p w:rsidR="00F72C5F" w:rsidRDefault="00F72C5F" w:rsidP="00F72C5F">
      <w:pPr>
        <w:spacing w:before="0"/>
        <w:ind w:firstLine="645"/>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七、加快建设高素质的知识产权专业工作队伍，形成一支能支撑企业战略发展的具有国际视野的知识产权专业化综合工作团队，专业工作人员占研发人员比例知识产权优势企业达到5%以上、创新人才类企业10人以上(其中专职人员5人以上)，设置知识产权总监，培养引进若干</w:t>
      </w:r>
      <w:proofErr w:type="gramStart"/>
      <w:r>
        <w:rPr>
          <w:rFonts w:ascii="仿宋_gb2312" w:eastAsia="仿宋_gb2312" w:hAnsi="仿宋" w:cs="宋体" w:hint="eastAsia"/>
          <w:color w:val="000000"/>
          <w:kern w:val="0"/>
          <w:sz w:val="32"/>
          <w:szCs w:val="32"/>
        </w:rPr>
        <w:t>名拥有</w:t>
      </w:r>
      <w:proofErr w:type="gramEnd"/>
      <w:r>
        <w:rPr>
          <w:rFonts w:ascii="仿宋_gb2312" w:eastAsia="仿宋_gb2312" w:hAnsi="仿宋" w:cs="宋体" w:hint="eastAsia"/>
          <w:color w:val="000000"/>
          <w:kern w:val="0"/>
          <w:sz w:val="32"/>
          <w:szCs w:val="32"/>
        </w:rPr>
        <w:t>专利代理人、专利信息分析、专利质量评估、知识产权运营和知识</w:t>
      </w:r>
      <w:r>
        <w:rPr>
          <w:rFonts w:ascii="仿宋_gb2312" w:eastAsia="仿宋_gb2312" w:hAnsi="仿宋" w:cs="宋体" w:hint="eastAsia"/>
          <w:color w:val="000000"/>
          <w:kern w:val="0"/>
          <w:sz w:val="32"/>
          <w:szCs w:val="32"/>
        </w:rPr>
        <w:lastRenderedPageBreak/>
        <w:t xml:space="preserve">产权法律等资质能力的高层次专业人员。 </w:t>
      </w:r>
    </w:p>
    <w:p w:rsidR="00F72C5F" w:rsidRDefault="00F72C5F" w:rsidP="00F72C5F">
      <w:pPr>
        <w:spacing w:before="0"/>
        <w:ind w:firstLine="645"/>
        <w:rPr>
          <w:rFonts w:ascii="仿宋_gb2312" w:eastAsia="仿宋_gb2312" w:hAnsi="仿宋" w:hint="eastAsia"/>
          <w:sz w:val="32"/>
          <w:szCs w:val="32"/>
        </w:rPr>
      </w:pPr>
      <w:r>
        <w:rPr>
          <w:rFonts w:ascii="仿宋_gb2312" w:eastAsia="仿宋_gb2312" w:hAnsi="仿宋" w:cs="宋体" w:hint="eastAsia"/>
          <w:color w:val="000000"/>
          <w:kern w:val="0"/>
          <w:sz w:val="32"/>
          <w:szCs w:val="32"/>
        </w:rPr>
        <w:t>八、增强知识产权综合实力，围绕关键技术的重大突破，构建产业技术优势、知识产权优势，增强企业核心竞争力和市场话语权。企业品牌影响力显著提升，企业销售收入和利税率同步增长，企业综合实力在全国排名争先进位。</w:t>
      </w:r>
    </w:p>
    <w:p w:rsidR="00F72C5F" w:rsidRDefault="00F72C5F" w:rsidP="00F72C5F">
      <w:pPr>
        <w:spacing w:before="0"/>
        <w:rPr>
          <w:rFonts w:hint="eastAsia"/>
        </w:rPr>
      </w:pPr>
      <w:r>
        <w:t xml:space="preserve"> </w:t>
      </w:r>
    </w:p>
    <w:p w:rsidR="009715F3" w:rsidRPr="00F72C5F" w:rsidRDefault="009715F3"/>
    <w:sectPr w:rsidR="009715F3" w:rsidRPr="00F72C5F" w:rsidSect="009715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744" w:rsidRDefault="00C92744" w:rsidP="00F72C5F">
      <w:pPr>
        <w:spacing w:before="0" w:after="0"/>
      </w:pPr>
      <w:r>
        <w:separator/>
      </w:r>
    </w:p>
  </w:endnote>
  <w:endnote w:type="continuationSeparator" w:id="0">
    <w:p w:rsidR="00C92744" w:rsidRDefault="00C92744" w:rsidP="00F72C5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744" w:rsidRDefault="00C92744" w:rsidP="00F72C5F">
      <w:pPr>
        <w:spacing w:before="0" w:after="0"/>
      </w:pPr>
      <w:r>
        <w:separator/>
      </w:r>
    </w:p>
  </w:footnote>
  <w:footnote w:type="continuationSeparator" w:id="0">
    <w:p w:rsidR="00C92744" w:rsidRDefault="00C92744" w:rsidP="00F72C5F">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2C5F"/>
    <w:rsid w:val="009715F3"/>
    <w:rsid w:val="00C92744"/>
    <w:rsid w:val="00F72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5F"/>
    <w:pPr>
      <w:widowControl w:val="0"/>
      <w:spacing w:before="240" w:after="100" w:afterAutospacing="1"/>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2C5F"/>
    <w:pPr>
      <w:pBdr>
        <w:bottom w:val="single" w:sz="6" w:space="1" w:color="auto"/>
      </w:pBdr>
      <w:tabs>
        <w:tab w:val="center" w:pos="4153"/>
        <w:tab w:val="right" w:pos="8306"/>
      </w:tabs>
      <w:snapToGrid w:val="0"/>
      <w:spacing w:before="0" w:after="0" w:afterAutospacing="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2C5F"/>
    <w:rPr>
      <w:sz w:val="18"/>
      <w:szCs w:val="18"/>
    </w:rPr>
  </w:style>
  <w:style w:type="paragraph" w:styleId="a4">
    <w:name w:val="footer"/>
    <w:basedOn w:val="a"/>
    <w:link w:val="Char0"/>
    <w:uiPriority w:val="99"/>
    <w:semiHidden/>
    <w:unhideWhenUsed/>
    <w:rsid w:val="00F72C5F"/>
    <w:pPr>
      <w:tabs>
        <w:tab w:val="center" w:pos="4153"/>
        <w:tab w:val="right" w:pos="8306"/>
      </w:tabs>
      <w:snapToGrid w:val="0"/>
      <w:spacing w:before="0" w:after="0" w:afterAutospacing="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2C5F"/>
    <w:rPr>
      <w:sz w:val="18"/>
      <w:szCs w:val="18"/>
    </w:rPr>
  </w:style>
</w:styles>
</file>

<file path=word/webSettings.xml><?xml version="1.0" encoding="utf-8"?>
<w:webSettings xmlns:r="http://schemas.openxmlformats.org/officeDocument/2006/relationships" xmlns:w="http://schemas.openxmlformats.org/wordprocessingml/2006/main">
  <w:divs>
    <w:div w:id="15283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2018-04-09T08:25:00Z</dcterms:created>
  <dcterms:modified xsi:type="dcterms:W3CDTF">2018-04-09T08:25:00Z</dcterms:modified>
</cp:coreProperties>
</file>