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5CD" w:rsidRPr="009D25CD" w:rsidRDefault="009D25CD" w:rsidP="009D25CD">
      <w:pPr>
        <w:widowControl/>
        <w:shd w:val="clear" w:color="auto" w:fill="FFFFFF"/>
        <w:spacing w:line="360" w:lineRule="exact"/>
        <w:rPr>
          <w:rFonts w:asciiTheme="minorEastAsia" w:hAnsiTheme="minorEastAsia" w:cs="Arial"/>
          <w:b/>
          <w:color w:val="0D0D0D" w:themeColor="text1" w:themeTint="F2"/>
          <w:kern w:val="0"/>
          <w:sz w:val="24"/>
          <w:szCs w:val="24"/>
        </w:rPr>
      </w:pPr>
      <w:r w:rsidRPr="009D25CD">
        <w:rPr>
          <w:rFonts w:asciiTheme="minorEastAsia" w:hAnsiTheme="minorEastAsia" w:cs="Arial" w:hint="eastAsia"/>
          <w:b/>
          <w:color w:val="0D0D0D" w:themeColor="text1" w:themeTint="F2"/>
          <w:kern w:val="0"/>
          <w:sz w:val="24"/>
          <w:szCs w:val="24"/>
          <w:bdr w:val="none" w:sz="0" w:space="0" w:color="auto" w:frame="1"/>
        </w:rPr>
        <w:t>附件</w:t>
      </w:r>
    </w:p>
    <w:p w:rsidR="009D25CD" w:rsidRPr="009D25CD" w:rsidRDefault="009D25CD" w:rsidP="009D25CD">
      <w:pPr>
        <w:widowControl/>
        <w:shd w:val="clear" w:color="auto" w:fill="FFFFFF"/>
        <w:spacing w:line="360" w:lineRule="exact"/>
        <w:ind w:firstLineChars="200" w:firstLine="482"/>
        <w:jc w:val="center"/>
        <w:rPr>
          <w:rFonts w:asciiTheme="minorEastAsia" w:hAnsiTheme="minorEastAsia" w:cs="Arial"/>
          <w:color w:val="0D0D0D" w:themeColor="text1" w:themeTint="F2"/>
          <w:kern w:val="0"/>
          <w:sz w:val="24"/>
          <w:szCs w:val="24"/>
        </w:rPr>
      </w:pPr>
      <w:r w:rsidRPr="009D25CD">
        <w:rPr>
          <w:rFonts w:asciiTheme="minorEastAsia" w:hAnsiTheme="minorEastAsia" w:cs="Arial"/>
          <w:b/>
          <w:bCs/>
          <w:color w:val="0D0D0D" w:themeColor="text1" w:themeTint="F2"/>
          <w:kern w:val="0"/>
          <w:sz w:val="24"/>
          <w:szCs w:val="24"/>
        </w:rPr>
        <w:t>苏州市2018年企业知识产权登峰行动计划项目申报指南</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为有效发挥知识产权对企业创新发展的引领和支撑作用，推动企业实施知识产权战略、灵活运用知识产权制度、增强企业核心竞争力，勇登行业高峰，根据《苏州市企业知识产权登峰行动计划（2017-2020年）》精神发布本指南。</w:t>
      </w:r>
    </w:p>
    <w:p w:rsidR="009D25CD" w:rsidRPr="009D25CD" w:rsidRDefault="009D25CD" w:rsidP="009D25CD">
      <w:pPr>
        <w:widowControl/>
        <w:shd w:val="clear" w:color="auto" w:fill="FFFFFF"/>
        <w:spacing w:line="360" w:lineRule="exact"/>
        <w:ind w:firstLineChars="200" w:firstLine="482"/>
        <w:rPr>
          <w:rFonts w:asciiTheme="minorEastAsia" w:hAnsiTheme="minorEastAsia" w:cs="Arial"/>
          <w:b/>
          <w:color w:val="0D0D0D" w:themeColor="text1" w:themeTint="F2"/>
          <w:kern w:val="0"/>
          <w:sz w:val="24"/>
          <w:szCs w:val="24"/>
        </w:rPr>
      </w:pPr>
      <w:r w:rsidRPr="009D25CD">
        <w:rPr>
          <w:rFonts w:asciiTheme="minorEastAsia" w:hAnsiTheme="minorEastAsia" w:cs="Arial" w:hint="eastAsia"/>
          <w:b/>
          <w:color w:val="0D0D0D" w:themeColor="text1" w:themeTint="F2"/>
          <w:kern w:val="0"/>
          <w:sz w:val="24"/>
          <w:szCs w:val="24"/>
          <w:bdr w:val="none" w:sz="0" w:space="0" w:color="auto" w:frame="1"/>
        </w:rPr>
        <w:t>一、支持重点</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本计划项目重点支持我市战略新兴产业重点企业、特色优势产业龙头企业、高新技术企业等拥有较强市场话语权，具有行业引领性、标志性、专利（软件）密集型、知识产权能力较强的企业，在创新驱动战略引领下，迫切需要关键技术或共性技术重大突破的知识产权优势企业和创新创业人才类企业。</w:t>
      </w:r>
    </w:p>
    <w:p w:rsidR="009D25CD" w:rsidRPr="009D25CD" w:rsidRDefault="009D25CD" w:rsidP="009D25CD">
      <w:pPr>
        <w:widowControl/>
        <w:shd w:val="clear" w:color="auto" w:fill="FFFFFF"/>
        <w:spacing w:line="360" w:lineRule="exact"/>
        <w:ind w:firstLineChars="200" w:firstLine="482"/>
        <w:rPr>
          <w:rFonts w:asciiTheme="minorEastAsia" w:hAnsiTheme="minorEastAsia" w:cs="Arial"/>
          <w:b/>
          <w:color w:val="0D0D0D" w:themeColor="text1" w:themeTint="F2"/>
          <w:kern w:val="0"/>
          <w:sz w:val="24"/>
          <w:szCs w:val="24"/>
        </w:rPr>
      </w:pPr>
      <w:r w:rsidRPr="009D25CD">
        <w:rPr>
          <w:rFonts w:asciiTheme="minorEastAsia" w:hAnsiTheme="minorEastAsia" w:cs="Arial" w:hint="eastAsia"/>
          <w:b/>
          <w:color w:val="0D0D0D" w:themeColor="text1" w:themeTint="F2"/>
          <w:kern w:val="0"/>
          <w:sz w:val="24"/>
          <w:szCs w:val="24"/>
          <w:bdr w:val="none" w:sz="0" w:space="0" w:color="auto" w:frame="1"/>
        </w:rPr>
        <w:t>二、申报条件</w:t>
      </w:r>
    </w:p>
    <w:p w:rsidR="009D25CD" w:rsidRPr="009D25CD" w:rsidRDefault="009D25CD" w:rsidP="009D25CD">
      <w:pPr>
        <w:widowControl/>
        <w:shd w:val="clear" w:color="auto" w:fill="FFFFFF"/>
        <w:spacing w:line="360" w:lineRule="exact"/>
        <w:ind w:firstLineChars="200" w:firstLine="482"/>
        <w:rPr>
          <w:rFonts w:asciiTheme="minorEastAsia" w:hAnsiTheme="minorEastAsia" w:cs="Arial"/>
          <w:b/>
          <w:color w:val="0D0D0D" w:themeColor="text1" w:themeTint="F2"/>
          <w:kern w:val="0"/>
          <w:sz w:val="24"/>
          <w:szCs w:val="24"/>
        </w:rPr>
      </w:pPr>
      <w:r w:rsidRPr="009D25CD">
        <w:rPr>
          <w:rFonts w:asciiTheme="minorEastAsia" w:hAnsiTheme="minorEastAsia" w:cs="Arial" w:hint="eastAsia"/>
          <w:b/>
          <w:color w:val="0D0D0D" w:themeColor="text1" w:themeTint="F2"/>
          <w:kern w:val="0"/>
          <w:sz w:val="24"/>
          <w:szCs w:val="24"/>
          <w:bdr w:val="none" w:sz="0" w:space="0" w:color="auto" w:frame="1"/>
        </w:rPr>
        <w:t>(</w:t>
      </w:r>
      <w:proofErr w:type="gramStart"/>
      <w:r w:rsidRPr="009D25CD">
        <w:rPr>
          <w:rFonts w:asciiTheme="minorEastAsia" w:hAnsiTheme="minorEastAsia" w:cs="Arial" w:hint="eastAsia"/>
          <w:b/>
          <w:color w:val="0D0D0D" w:themeColor="text1" w:themeTint="F2"/>
          <w:kern w:val="0"/>
          <w:sz w:val="24"/>
          <w:szCs w:val="24"/>
          <w:bdr w:val="none" w:sz="0" w:space="0" w:color="auto" w:frame="1"/>
        </w:rPr>
        <w:t>一</w:t>
      </w:r>
      <w:proofErr w:type="gramEnd"/>
      <w:r w:rsidRPr="009D25CD">
        <w:rPr>
          <w:rFonts w:asciiTheme="minorEastAsia" w:hAnsiTheme="minorEastAsia" w:cs="Arial" w:hint="eastAsia"/>
          <w:b/>
          <w:color w:val="0D0D0D" w:themeColor="text1" w:themeTint="F2"/>
          <w:kern w:val="0"/>
          <w:sz w:val="24"/>
          <w:szCs w:val="24"/>
          <w:bdr w:val="none" w:sz="0" w:space="0" w:color="auto" w:frame="1"/>
        </w:rPr>
        <w:t>)</w:t>
      </w:r>
      <w:r w:rsidRPr="009D25CD">
        <w:rPr>
          <w:rFonts w:asciiTheme="minorEastAsia" w:hAnsiTheme="minorEastAsia" w:cs="宋体" w:hint="eastAsia"/>
          <w:b/>
          <w:color w:val="0D0D0D" w:themeColor="text1" w:themeTint="F2"/>
          <w:kern w:val="0"/>
          <w:sz w:val="24"/>
          <w:szCs w:val="24"/>
        </w:rPr>
        <w:t> </w:t>
      </w:r>
      <w:r w:rsidRPr="009D25CD">
        <w:rPr>
          <w:rFonts w:asciiTheme="minorEastAsia" w:hAnsiTheme="minorEastAsia" w:cs="Arial" w:hint="eastAsia"/>
          <w:b/>
          <w:color w:val="0D0D0D" w:themeColor="text1" w:themeTint="F2"/>
          <w:kern w:val="0"/>
          <w:sz w:val="24"/>
          <w:szCs w:val="24"/>
          <w:bdr w:val="none" w:sz="0" w:space="0" w:color="auto" w:frame="1"/>
        </w:rPr>
        <w:t>知识产权优势企业</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1.在苏州市行政区域内注册的具有独立法人资格的科技创新型企业，在本行业全国排名前50位，企业资信等级在AAA级以上，有严格的财务管理制度，企业及企业负责人信用良好。企业经营状况良好，近两年，企业连续盈利，销售收入超过5亿，自主知识产权产品（服务）收入占企业当年主营业务收入的70%以上。</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2.企业具有强烈的创新发展战略意识，建立适应企业战略发展的创新机制，拥有省级以上研发机构，有良好的产学研合作基础，企业自主创新能力强、水平高。</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3.企业基本形成知识产权战略发展规划，具有运用专利信息分析指引创新发展的能力，企业知识产权管理规范（国标）获得绩效评价优秀或通过第三方认证，形成完善的知识产权管理体系，设立独立的知识产权管理部门，专职知识产权管理人员占企业研发人员比3%以上。</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4.企业拥有自主知识产权，基本形成行业相对优势。近三年平均年申请发明专利30件以上、PCT国际专利申请量5件以上、获得发明专利授权20件以上，有效发明专利拥有量60件以上，或每年自主开发并已登记的核心软件著作权20件以上、累计拥有核心软件著作权80件以上。已获</w:t>
      </w:r>
      <w:proofErr w:type="gramStart"/>
      <w:r w:rsidRPr="009D25CD">
        <w:rPr>
          <w:rFonts w:asciiTheme="minorEastAsia" w:hAnsiTheme="minorEastAsia" w:cs="Arial" w:hint="eastAsia"/>
          <w:color w:val="0D0D0D" w:themeColor="text1" w:themeTint="F2"/>
          <w:kern w:val="0"/>
          <w:sz w:val="24"/>
          <w:szCs w:val="24"/>
          <w:bdr w:val="none" w:sz="0" w:space="0" w:color="auto" w:frame="1"/>
        </w:rPr>
        <w:t>批中国</w:t>
      </w:r>
      <w:proofErr w:type="gramEnd"/>
      <w:r w:rsidRPr="009D25CD">
        <w:rPr>
          <w:rFonts w:asciiTheme="minorEastAsia" w:hAnsiTheme="minorEastAsia" w:cs="Arial" w:hint="eastAsia"/>
          <w:color w:val="0D0D0D" w:themeColor="text1" w:themeTint="F2"/>
          <w:kern w:val="0"/>
          <w:sz w:val="24"/>
          <w:szCs w:val="24"/>
          <w:bdr w:val="none" w:sz="0" w:space="0" w:color="auto" w:frame="1"/>
        </w:rPr>
        <w:t>驰名商标或江苏著名商标，参与制定国际、国家或行业标准。</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5.企业无恶意侵犯他人知识产权行为。</w:t>
      </w:r>
    </w:p>
    <w:p w:rsidR="009D25CD" w:rsidRPr="009D25CD" w:rsidRDefault="009D25CD" w:rsidP="009D25CD">
      <w:pPr>
        <w:widowControl/>
        <w:shd w:val="clear" w:color="auto" w:fill="FFFFFF"/>
        <w:spacing w:line="360" w:lineRule="exact"/>
        <w:ind w:firstLineChars="200" w:firstLine="482"/>
        <w:rPr>
          <w:rFonts w:asciiTheme="minorEastAsia" w:hAnsiTheme="minorEastAsia" w:cs="Arial"/>
          <w:b/>
          <w:color w:val="0D0D0D" w:themeColor="text1" w:themeTint="F2"/>
          <w:kern w:val="0"/>
          <w:sz w:val="24"/>
          <w:szCs w:val="24"/>
        </w:rPr>
      </w:pPr>
      <w:r w:rsidRPr="009D25CD">
        <w:rPr>
          <w:rFonts w:asciiTheme="minorEastAsia" w:hAnsiTheme="minorEastAsia" w:cs="Arial" w:hint="eastAsia"/>
          <w:b/>
          <w:color w:val="0D0D0D" w:themeColor="text1" w:themeTint="F2"/>
          <w:kern w:val="0"/>
          <w:sz w:val="24"/>
          <w:szCs w:val="24"/>
          <w:bdr w:val="none" w:sz="0" w:space="0" w:color="auto" w:frame="1"/>
        </w:rPr>
        <w:t>（二）创新创业人才类企业</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1.在苏州注册设立五年以上，企业经营状况良好，已拥有本行业具有原创性技术或对行业发展具有主导性的核心技术，近两年连续处于赢利增长状态，年销售收入超5000万元。</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2.企业自主创新能力强，研发人员占企业员工总额的50%以上，年研发投入占主营业务收入的8%以上。</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3.企业知识产权制度较为完善，知识产权管理机制、专业管理人员配置合理、职能明确，知识产权管理规范获得绩效评价优秀或通过第三方认证，具有专利信</w:t>
      </w:r>
      <w:r w:rsidRPr="009D25CD">
        <w:rPr>
          <w:rFonts w:asciiTheme="minorEastAsia" w:hAnsiTheme="minorEastAsia" w:cs="Arial" w:hint="eastAsia"/>
          <w:color w:val="0D0D0D" w:themeColor="text1" w:themeTint="F2"/>
          <w:kern w:val="0"/>
          <w:sz w:val="24"/>
          <w:szCs w:val="24"/>
          <w:bdr w:val="none" w:sz="0" w:space="0" w:color="auto" w:frame="1"/>
        </w:rPr>
        <w:lastRenderedPageBreak/>
        <w:t>息分析运用能力，知识产权专职管理人员2人以上。拥有有效发明专利20件以上、PCT国际专利累计申请5件以上，年发明专利申请量10件以上、发明专利授权量5件以上，或每年自主开发并已登记的核心软件著作权10件以上、累计拥有核心软件著作权50件以上。已拥有商标注册以及其他知识产权。</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4.企业无恶意侵犯他人知识产权行为。</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本计划项目在同等条件下优先支持国家知识产权示范企业、国家知识产权优势企业。近两年已获得各级财政支持的类似计划项目的企业，不得参与本项目申报。</w:t>
      </w:r>
    </w:p>
    <w:p w:rsidR="009D25CD" w:rsidRPr="009D25CD" w:rsidRDefault="009D25CD" w:rsidP="009D25CD">
      <w:pPr>
        <w:widowControl/>
        <w:shd w:val="clear" w:color="auto" w:fill="FFFFFF"/>
        <w:spacing w:line="360" w:lineRule="exact"/>
        <w:ind w:firstLineChars="200" w:firstLine="482"/>
        <w:rPr>
          <w:rFonts w:asciiTheme="minorEastAsia" w:hAnsiTheme="minorEastAsia" w:cs="Arial"/>
          <w:b/>
          <w:color w:val="0D0D0D" w:themeColor="text1" w:themeTint="F2"/>
          <w:kern w:val="0"/>
          <w:sz w:val="24"/>
          <w:szCs w:val="24"/>
        </w:rPr>
      </w:pPr>
      <w:r w:rsidRPr="009D25CD">
        <w:rPr>
          <w:rFonts w:asciiTheme="minorEastAsia" w:hAnsiTheme="minorEastAsia" w:cs="Arial" w:hint="eastAsia"/>
          <w:b/>
          <w:color w:val="0D0D0D" w:themeColor="text1" w:themeTint="F2"/>
          <w:kern w:val="0"/>
          <w:sz w:val="24"/>
          <w:szCs w:val="24"/>
          <w:bdr w:val="none" w:sz="0" w:space="0" w:color="auto" w:frame="1"/>
        </w:rPr>
        <w:t>三、申报材料</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w:t>
      </w:r>
      <w:proofErr w:type="gramStart"/>
      <w:r w:rsidRPr="009D25CD">
        <w:rPr>
          <w:rFonts w:asciiTheme="minorEastAsia" w:hAnsiTheme="minorEastAsia" w:cs="Arial" w:hint="eastAsia"/>
          <w:color w:val="0D0D0D" w:themeColor="text1" w:themeTint="F2"/>
          <w:kern w:val="0"/>
          <w:sz w:val="24"/>
          <w:szCs w:val="24"/>
          <w:bdr w:val="none" w:sz="0" w:space="0" w:color="auto" w:frame="1"/>
        </w:rPr>
        <w:t>一</w:t>
      </w:r>
      <w:proofErr w:type="gramEnd"/>
      <w:r w:rsidRPr="009D25CD">
        <w:rPr>
          <w:rFonts w:asciiTheme="minorEastAsia" w:hAnsiTheme="minorEastAsia" w:cs="Arial" w:hint="eastAsia"/>
          <w:color w:val="0D0D0D" w:themeColor="text1" w:themeTint="F2"/>
          <w:kern w:val="0"/>
          <w:sz w:val="24"/>
          <w:szCs w:val="24"/>
          <w:bdr w:val="none" w:sz="0" w:space="0" w:color="auto" w:frame="1"/>
        </w:rPr>
        <w:t>)申报企业须填写《苏州市企业知识产权登峰行动计划项目申报书》，申报</w:t>
      </w:r>
      <w:proofErr w:type="gramStart"/>
      <w:r w:rsidRPr="009D25CD">
        <w:rPr>
          <w:rFonts w:asciiTheme="minorEastAsia" w:hAnsiTheme="minorEastAsia" w:cs="Arial" w:hint="eastAsia"/>
          <w:color w:val="0D0D0D" w:themeColor="text1" w:themeTint="F2"/>
          <w:kern w:val="0"/>
          <w:sz w:val="24"/>
          <w:szCs w:val="24"/>
          <w:bdr w:val="none" w:sz="0" w:space="0" w:color="auto" w:frame="1"/>
        </w:rPr>
        <w:t>书纸件一式</w:t>
      </w:r>
      <w:proofErr w:type="gramEnd"/>
      <w:r w:rsidRPr="009D25CD">
        <w:rPr>
          <w:rFonts w:asciiTheme="minorEastAsia" w:hAnsiTheme="minorEastAsia" w:cs="Arial" w:hint="eastAsia"/>
          <w:color w:val="0D0D0D" w:themeColor="text1" w:themeTint="F2"/>
          <w:kern w:val="0"/>
          <w:sz w:val="24"/>
          <w:szCs w:val="24"/>
          <w:bdr w:val="none" w:sz="0" w:space="0" w:color="auto" w:frame="1"/>
        </w:rPr>
        <w:t>三份（A4纸打印，纸质封面装订），同时提交电子文档。</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(二)申报材料须如实反映近年来企业的经营管理情况，企业创新和知识产权工作情况等实施本项目的基本条件。计划项目任务书须明确目标、任务、实施步骤和保障措施等详细内容。</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(三)</w:t>
      </w:r>
      <w:r w:rsidRPr="009D25CD">
        <w:rPr>
          <w:rFonts w:asciiTheme="minorEastAsia" w:hAnsiTheme="minorEastAsia" w:cs="Arial" w:hint="eastAsia"/>
          <w:color w:val="0D0D0D" w:themeColor="text1" w:themeTint="F2"/>
          <w:kern w:val="0"/>
          <w:sz w:val="24"/>
          <w:szCs w:val="24"/>
        </w:rPr>
        <w:t> </w:t>
      </w:r>
      <w:r w:rsidRPr="009D25CD">
        <w:rPr>
          <w:rFonts w:asciiTheme="minorEastAsia" w:hAnsiTheme="minorEastAsia" w:cs="Arial" w:hint="eastAsia"/>
          <w:color w:val="0D0D0D" w:themeColor="text1" w:themeTint="F2"/>
          <w:kern w:val="0"/>
          <w:sz w:val="24"/>
          <w:szCs w:val="24"/>
          <w:bdr w:val="none" w:sz="0" w:space="0" w:color="auto" w:frame="1"/>
        </w:rPr>
        <w:t>附件必要的证明材料。如：企业营业执照、上年度财务报表、省级以上研发机构、产学研合作协议文本、发明专利授权证书、软件著作权登记证书、商标注册证书、企业贯标绩效评价结果或第三方认证证书、知识产权专业管理人员相应资格证书、省级以上各类企业称号证书（文件中名录）等相关证明材料复印件。证明材料能反映单位资质、信誉、经营管理和知识产权工作等状况。</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《苏州市企业知识产权登峰行动计划项目申报书》和有关合同书，可在苏州市知识产权局网上查询和下载（网址：http://www.szip.gov.cn）。</w:t>
      </w:r>
    </w:p>
    <w:p w:rsidR="009D25CD" w:rsidRPr="009D25CD" w:rsidRDefault="009D25CD" w:rsidP="009D25CD">
      <w:pPr>
        <w:widowControl/>
        <w:shd w:val="clear" w:color="auto" w:fill="FFFFFF"/>
        <w:spacing w:line="360" w:lineRule="exact"/>
        <w:ind w:firstLineChars="200" w:firstLine="482"/>
        <w:rPr>
          <w:rFonts w:asciiTheme="minorEastAsia" w:hAnsiTheme="minorEastAsia" w:cs="Arial"/>
          <w:b/>
          <w:color w:val="0D0D0D" w:themeColor="text1" w:themeTint="F2"/>
          <w:kern w:val="0"/>
          <w:sz w:val="24"/>
          <w:szCs w:val="24"/>
        </w:rPr>
      </w:pPr>
      <w:r w:rsidRPr="009D25CD">
        <w:rPr>
          <w:rFonts w:asciiTheme="minorEastAsia" w:hAnsiTheme="minorEastAsia" w:cs="Arial" w:hint="eastAsia"/>
          <w:b/>
          <w:color w:val="0D0D0D" w:themeColor="text1" w:themeTint="F2"/>
          <w:kern w:val="0"/>
          <w:sz w:val="24"/>
          <w:szCs w:val="24"/>
          <w:bdr w:val="none" w:sz="0" w:space="0" w:color="auto" w:frame="1"/>
        </w:rPr>
        <w:t>四、申报程序和数量</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请各地知识产权局认真做好组织申报工作，各地原则上限额申报3项，国家知识产权示范企业不列入申报限额。各申报企业将申报材料上报到所在地知识产权局，各市、区知识产权局对申报材料进行审查、遴选，签署推荐意见后（县级市项目须会同本地财政局盖章）报苏州市知识产权局专利管理处。</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p>
    <w:p w:rsidR="009D25CD" w:rsidRPr="009D25CD" w:rsidRDefault="009D25CD" w:rsidP="009D25CD">
      <w:pPr>
        <w:widowControl/>
        <w:shd w:val="clear" w:color="auto" w:fill="FFFFFF"/>
        <w:spacing w:line="360" w:lineRule="exact"/>
        <w:ind w:firstLineChars="200" w:firstLine="482"/>
        <w:rPr>
          <w:rFonts w:asciiTheme="minorEastAsia" w:hAnsiTheme="minorEastAsia" w:cs="Arial" w:hint="eastAsia"/>
          <w:b/>
          <w:color w:val="0D0D0D" w:themeColor="text1" w:themeTint="F2"/>
          <w:kern w:val="0"/>
          <w:sz w:val="24"/>
          <w:szCs w:val="24"/>
          <w:bdr w:val="none" w:sz="0" w:space="0" w:color="auto" w:frame="1"/>
        </w:rPr>
      </w:pPr>
      <w:r w:rsidRPr="009D25CD">
        <w:rPr>
          <w:rFonts w:asciiTheme="minorEastAsia" w:hAnsiTheme="minorEastAsia" w:cs="Arial" w:hint="eastAsia"/>
          <w:b/>
          <w:color w:val="0D0D0D" w:themeColor="text1" w:themeTint="F2"/>
          <w:kern w:val="0"/>
          <w:sz w:val="24"/>
          <w:szCs w:val="24"/>
          <w:bdr w:val="none" w:sz="0" w:space="0" w:color="auto" w:frame="1"/>
        </w:rPr>
        <w:t>附件：</w:t>
      </w:r>
    </w:p>
    <w:p w:rsidR="009D25CD" w:rsidRPr="009D25CD" w:rsidRDefault="009D25CD" w:rsidP="009D25CD">
      <w:pPr>
        <w:widowControl/>
        <w:shd w:val="clear" w:color="auto" w:fill="FFFFFF"/>
        <w:spacing w:line="360" w:lineRule="exact"/>
        <w:ind w:firstLineChars="200" w:firstLine="480"/>
        <w:rPr>
          <w:rFonts w:asciiTheme="minorEastAsia" w:hAnsiTheme="minorEastAsia" w:cs="Arial"/>
          <w:color w:val="0D0D0D" w:themeColor="text1" w:themeTint="F2"/>
          <w:kern w:val="0"/>
          <w:sz w:val="24"/>
          <w:szCs w:val="24"/>
        </w:rPr>
      </w:pPr>
      <w:r w:rsidRPr="009D25CD">
        <w:rPr>
          <w:rFonts w:asciiTheme="minorEastAsia" w:hAnsiTheme="minorEastAsia" w:cs="Arial" w:hint="eastAsia"/>
          <w:color w:val="0D0D0D" w:themeColor="text1" w:themeTint="F2"/>
          <w:kern w:val="0"/>
          <w:sz w:val="24"/>
          <w:szCs w:val="24"/>
          <w:bdr w:val="none" w:sz="0" w:space="0" w:color="auto" w:frame="1"/>
        </w:rPr>
        <w:t>1.苏州市企业知识产权登峰行动计划项目申报书；</w:t>
      </w:r>
    </w:p>
    <w:p w:rsidR="009D25CD" w:rsidRPr="009D25CD" w:rsidRDefault="009D25CD" w:rsidP="009D25CD">
      <w:pPr>
        <w:spacing w:line="360" w:lineRule="exact"/>
        <w:ind w:firstLineChars="200" w:firstLine="480"/>
        <w:rPr>
          <w:rFonts w:asciiTheme="minorEastAsia" w:hAnsiTheme="minorEastAsia"/>
          <w:color w:val="0D0D0D" w:themeColor="text1" w:themeTint="F2"/>
          <w:sz w:val="24"/>
          <w:szCs w:val="24"/>
        </w:rPr>
      </w:pPr>
      <w:r w:rsidRPr="009D25CD">
        <w:rPr>
          <w:rFonts w:asciiTheme="minorEastAsia" w:hAnsiTheme="minorEastAsia" w:cs="Arial" w:hint="eastAsia"/>
          <w:color w:val="0D0D0D" w:themeColor="text1" w:themeTint="F2"/>
          <w:kern w:val="0"/>
          <w:sz w:val="24"/>
          <w:szCs w:val="24"/>
          <w:bdr w:val="none" w:sz="0" w:space="0" w:color="auto" w:frame="1"/>
        </w:rPr>
        <w:t>2.苏州市企业知识产权登峰计划项目实施单位的预期目标。</w:t>
      </w:r>
    </w:p>
    <w:p w:rsidR="009D25CD" w:rsidRPr="009D25CD" w:rsidRDefault="009D25CD" w:rsidP="009D25CD">
      <w:pPr>
        <w:spacing w:line="360" w:lineRule="exact"/>
        <w:ind w:firstLineChars="200" w:firstLine="420"/>
        <w:rPr>
          <w:szCs w:val="21"/>
        </w:rPr>
      </w:pPr>
    </w:p>
    <w:sectPr w:rsidR="009D25CD" w:rsidRPr="009D25CD" w:rsidSect="009715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B1B" w:rsidRDefault="00B25B1B" w:rsidP="009D25CD">
      <w:r>
        <w:separator/>
      </w:r>
    </w:p>
  </w:endnote>
  <w:endnote w:type="continuationSeparator" w:id="0">
    <w:p w:rsidR="00B25B1B" w:rsidRDefault="00B25B1B" w:rsidP="009D25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B1B" w:rsidRDefault="00B25B1B" w:rsidP="009D25CD">
      <w:r>
        <w:separator/>
      </w:r>
    </w:p>
  </w:footnote>
  <w:footnote w:type="continuationSeparator" w:id="0">
    <w:p w:rsidR="00B25B1B" w:rsidRDefault="00B25B1B" w:rsidP="009D25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25CD"/>
    <w:rsid w:val="009715F3"/>
    <w:rsid w:val="009D25CD"/>
    <w:rsid w:val="00B25B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25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25CD"/>
    <w:rPr>
      <w:sz w:val="18"/>
      <w:szCs w:val="18"/>
    </w:rPr>
  </w:style>
  <w:style w:type="paragraph" w:styleId="a4">
    <w:name w:val="footer"/>
    <w:basedOn w:val="a"/>
    <w:link w:val="Char0"/>
    <w:uiPriority w:val="99"/>
    <w:semiHidden/>
    <w:unhideWhenUsed/>
    <w:rsid w:val="009D25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25CD"/>
    <w:rPr>
      <w:sz w:val="18"/>
      <w:szCs w:val="18"/>
    </w:rPr>
  </w:style>
  <w:style w:type="paragraph" w:styleId="a5">
    <w:name w:val="Normal (Web)"/>
    <w:basedOn w:val="a"/>
    <w:uiPriority w:val="99"/>
    <w:unhideWhenUsed/>
    <w:rsid w:val="009D25C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D25CD"/>
    <w:rPr>
      <w:b/>
      <w:bCs/>
    </w:rPr>
  </w:style>
  <w:style w:type="character" w:customStyle="1" w:styleId="apple-converted-space">
    <w:name w:val="apple-converted-space"/>
    <w:basedOn w:val="a0"/>
    <w:rsid w:val="009D25CD"/>
  </w:style>
</w:styles>
</file>

<file path=word/webSettings.xml><?xml version="1.0" encoding="utf-8"?>
<w:webSettings xmlns:r="http://schemas.openxmlformats.org/officeDocument/2006/relationships" xmlns:w="http://schemas.openxmlformats.org/wordprocessingml/2006/main">
  <w:divs>
    <w:div w:id="14124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2018-04-09T08:19:00Z</dcterms:created>
  <dcterms:modified xsi:type="dcterms:W3CDTF">2018-04-09T08:22:00Z</dcterms:modified>
</cp:coreProperties>
</file>