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12" w:rsidRDefault="00423E2C" w:rsidP="000D7F3D">
      <w:pPr>
        <w:spacing w:after="0" w:line="491" w:lineRule="exact"/>
        <w:ind w:left="132" w:right="-20"/>
        <w:jc w:val="center"/>
        <w:rPr>
          <w:rFonts w:ascii="Arial Unicode MS" w:eastAsia="Arial Unicode MS" w:hAnsi="Arial Unicode MS" w:cs="Arial Unicode MS" w:hint="eastAsia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2017</w:t>
      </w:r>
      <w:r w:rsidR="000D7F3D">
        <w:rPr>
          <w:rFonts w:ascii="Arial Unicode MS" w:eastAsia="Arial Unicode MS" w:hAnsi="Arial Unicode MS" w:cs="Arial Unicode MS"/>
          <w:sz w:val="36"/>
          <w:szCs w:val="36"/>
          <w:lang w:eastAsia="zh-CN"/>
        </w:rPr>
        <w:t>年度苏州市高新技术企业培育库</w:t>
      </w:r>
      <w:r>
        <w:rPr>
          <w:rFonts w:ascii="Arial Unicode MS" w:eastAsia="Arial Unicode MS" w:hAnsi="Arial Unicode MS" w:cs="Arial Unicode MS"/>
          <w:sz w:val="36"/>
          <w:szCs w:val="36"/>
          <w:lang w:eastAsia="zh-CN"/>
        </w:rPr>
        <w:t>入库企业名单</w:t>
      </w:r>
      <w:r w:rsidR="000D7F3D">
        <w:rPr>
          <w:rFonts w:ascii="Arial Unicode MS" w:eastAsia="Arial Unicode MS" w:hAnsi="Arial Unicode MS" w:cs="Arial Unicode MS" w:hint="eastAsia"/>
          <w:sz w:val="36"/>
          <w:szCs w:val="36"/>
          <w:lang w:eastAsia="zh-CN"/>
        </w:rPr>
        <w:t>（园区企业）</w:t>
      </w:r>
    </w:p>
    <w:p w:rsidR="000D7F3D" w:rsidRDefault="000D7F3D" w:rsidP="000D7F3D">
      <w:pPr>
        <w:spacing w:after="0" w:line="491" w:lineRule="exact"/>
        <w:ind w:left="132" w:right="-20"/>
        <w:jc w:val="center"/>
        <w:rPr>
          <w:rFonts w:ascii="Arial Unicode MS" w:eastAsia="Arial Unicode MS" w:hAnsi="Arial Unicode MS" w:cs="Arial Unicode MS" w:hint="eastAsia"/>
          <w:sz w:val="36"/>
          <w:szCs w:val="36"/>
          <w:lang w:eastAsia="zh-CN"/>
        </w:rPr>
      </w:pPr>
    </w:p>
    <w:tbl>
      <w:tblPr>
        <w:tblW w:w="6534" w:type="dxa"/>
        <w:tblInd w:w="1018" w:type="dxa"/>
        <w:tblLook w:val="04A0"/>
      </w:tblPr>
      <w:tblGrid>
        <w:gridCol w:w="700"/>
        <w:gridCol w:w="5834"/>
      </w:tblGrid>
      <w:tr w:rsidR="000D7F3D" w:rsidRPr="000D7F3D" w:rsidTr="000D7F3D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企业名称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苏州仕通电子科技有限公司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苏州乐动时代网络科技有限公司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苏州科太环境技术有限公司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苏州科大环境发展股份有限公司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安邦医疗救援技术咨询服务（苏州）有限公司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苏州吉恒纳米科技有限公司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苏州协云基因科技有限公司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苏州盈点点信息科技有限公司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掌心网络科技（苏州）有限公司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苏州品知源信息科技有限公司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苏州感芯微系统技术有限公司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苏州珂锐铁电气科技有限公司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时空色彩（苏州）信息科技股份有限公司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苏州河图电子科技有限公司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苏州苏纳光电有限公司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苏州畅途网络科技有限公司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特盖德智能装备（苏州）有限公司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信泰制药（苏州）有限公司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苏州拓德机器人科技有限公司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苏州园林发展股份有限公司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苏州汶颢微流控技术股份有限公司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苏州泓迅生物科技股份有限公司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苏州格瑞涂装科技有限公司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费舍尔物流科技（苏州）有限公司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苏州旭智设计营造有限公司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江苏快而捷物流股份有限公司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苏州泽方新能源技术有限公司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苏州景昱医疗器械有限公司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苏州赫博特医疗信息科技有限公司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苏州昆岭薄膜工业有限公司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苏州极致医疗技术有限公司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苏州维业达触控科技有限公司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苏州美诺医药科技有限公司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江苏华通晟云科技有限公司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凡己科技（苏州）有限公司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苏州工业园区莱博特瑞新材料科技有限公司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苏州智奇胜软件科技有限公司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苏州阿福机器人有限公司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lastRenderedPageBreak/>
              <w:t>39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苏州东泉生物科技有限公司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苏州清云网络科技有限公司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苏州元谋智能机器人系统有限公司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苏州光图智能科技有限公司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苏州和事兴信息科技有限公司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苏州振旺光电有限公司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峰范（苏州）音频科技有限公司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安谱络（苏州）通讯技术有限公司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未来都市（苏州工业园区）规划建筑设计事务所有限公司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苏州欧比特机械有限公司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苏州海科医药技术有限公司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苏州第一元素纳米技术有限公司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苏州番茄互娱信息科技有限公司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苏州市汇涌进光电有限公司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苏州倍声声学技术有限公司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江苏赛扬精工科技有限责任公司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苏州福艾斯振动系统有限公司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苏州全真网络科技有限公司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苏州哈工易科机器人有限公司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苏州宏软信息技术有限公司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苏州和利阳重工有限公司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苏州果动信息科技有限公司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苏州美实特质谱仪器有限公司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苏州开心盒子软件有限公司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中新春兴新能源电力（苏州）有限公司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苏州恺利尔环保科技有限公司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苏州巨一智能装备有限公司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苏州工业园区虹逸精密机械有限公司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苏州欧博蒂金属科技有限公司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苏州蓝灵网络科技有限公司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荣旗工业科技（苏州）有限公司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苏州蓝珀医疗科技股份有限公司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苏州百目视觉科技有限公司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苏州金峰物联网技术有限公司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苏州贝艾尔净化科技有限公司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首度生物科技（苏州）有限公司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苏州卡罗伊精密刀具有限公司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苏州清然环保科技有限公司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苏州申翰智能机器人有限公司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华信富融（苏州工业园区）软件技术有限公司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苏州安赛电力科技有限公司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苏州尚游网络科技有限公司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苏州明洲电子科技有限公司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苏州妙益科技股份有限公司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lastRenderedPageBreak/>
              <w:t>83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苏州超云新能源有限公司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全感（苏州）智能技术有限公司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苏州工业园区丰游网络科技有限公司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苏州真趣信息科技有限公司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苏州路腾软件有限公司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江苏恒盛信息技术有限公司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苏州博望新能源科技有限公司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江苏华系医疗器械股份有限公司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苏州贝康医疗器械有限公司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苏州帕科泰克物联技术有限公司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苏州吉成智能科技有限公司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苏州慧闻纳米科技有限公司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苏州誉阵自动化科技有限公司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苏州千森合创自动化科技有限公司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苏州浩登软件科技有限公司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苏州金士曼智能科技有限公司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苏州西沃德新材料有限公司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江苏智沃信息技术有限公司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苏州工业园区恒泰科技有限公司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苏州中世太新能源科技有限公司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苏州贝立雅文化创意有限公司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苏州聊医聊信息科技有限公司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爱生华（苏州）光学有限公司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赫高餐饮设备（苏州）有限公司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苏州尤力美客信息技术有限公司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苏州金艾特科技有限公司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109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苏州市那美网络科技有限公司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卡门哈斯激光科技（苏州）有限公司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苏州福泽能源科技有限公司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苏州小璐机器人有限公司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苏州今蓝纳米科技有限公司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中衡设计集团工程咨询有限公司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苏州澄江环境科技有限公司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苏州千机智能技术有限公司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苏州唯亚信息科技股份有限公司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迈尔世通电气（苏州）股份有限公司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119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贝肯智能科技（苏州）有限公司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苏州瑞信轨道交通科技有限公司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苏州伊品众网络科技有限公司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苏州希美微纳系统有限公司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苏州巨佳电子科技有限公司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苏州卡斯旦电子科技有限公司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苏州精易会信息技术有限公司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六度云计算有限公司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lastRenderedPageBreak/>
              <w:t>127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苏州玻索物联科技有限公司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苏州倍安电子科技有限公司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129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苏州安泰智能交通工程有限公司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苏州奇梦者网络科技有限公司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苏州瑞威离心分离技术有限公司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苏州圣诺生物医药技术有限公司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苏州安井自动化设备有限公司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苏州劲翔电子科技有限公司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龙存（苏州）科技有限公司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苏州派尔精密仪器有限公司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苏州海联成套电器设备有限公司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苏州图锐智能科技有限公司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139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苏州盟思软件科技有限公司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苏州兮然工业设备有限公司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苏州尚领医疗科技有限公司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瑞阳（苏州）生物科技有限公司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苏州智联科慧自动化有限公司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苏州宗荣金属制造有限公司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苏州万瑞达电气有限公司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苏州汇控智能技术有限公司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苏州大时代能源科技有限公司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苏州问一问健康管理咨询有限公司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149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苏州和锐生物科技有限公司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苏州承祚纳米科技有限公司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苏州爱吧网络科技有限公司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勤浩医药（苏州）有限公司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苏州震坤科技有限公司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苏州联点数据技术有限公司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苏州中色华人铜业有限公司</w:t>
            </w:r>
          </w:p>
        </w:tc>
      </w:tr>
      <w:tr w:rsidR="000D7F3D" w:rsidRPr="000D7F3D" w:rsidTr="000D7F3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3D" w:rsidRPr="000D7F3D" w:rsidRDefault="000D7F3D" w:rsidP="000D7F3D">
            <w:pPr>
              <w:widowControl/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0D7F3D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苏州乐基数字科技有限公司</w:t>
            </w:r>
          </w:p>
        </w:tc>
      </w:tr>
    </w:tbl>
    <w:p w:rsidR="000B2F12" w:rsidRDefault="000B2F12">
      <w:pPr>
        <w:spacing w:after="0"/>
        <w:rPr>
          <w:lang w:eastAsia="zh-CN"/>
        </w:rPr>
        <w:sectPr w:rsidR="000B2F12">
          <w:type w:val="continuous"/>
          <w:pgSz w:w="11920" w:h="16840"/>
          <w:pgMar w:top="1500" w:right="1680" w:bottom="280" w:left="1680" w:header="720" w:footer="720" w:gutter="0"/>
          <w:cols w:space="720"/>
        </w:sectPr>
      </w:pPr>
    </w:p>
    <w:p w:rsidR="00423E2C" w:rsidRDefault="00423E2C" w:rsidP="000D7F3D">
      <w:pPr>
        <w:spacing w:after="0"/>
        <w:rPr>
          <w:rFonts w:hint="eastAsia"/>
          <w:lang w:eastAsia="zh-CN"/>
        </w:rPr>
      </w:pPr>
    </w:p>
    <w:sectPr w:rsidR="00423E2C" w:rsidSect="000B2F12">
      <w:pgSz w:w="11920" w:h="16840"/>
      <w:pgMar w:top="132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2C" w:rsidRDefault="00423E2C" w:rsidP="005F792A">
      <w:pPr>
        <w:spacing w:after="0" w:line="240" w:lineRule="auto"/>
      </w:pPr>
      <w:r>
        <w:separator/>
      </w:r>
    </w:p>
  </w:endnote>
  <w:endnote w:type="continuationSeparator" w:id="1">
    <w:p w:rsidR="00423E2C" w:rsidRDefault="00423E2C" w:rsidP="005F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2C" w:rsidRDefault="00423E2C" w:rsidP="005F792A">
      <w:pPr>
        <w:spacing w:after="0" w:line="240" w:lineRule="auto"/>
      </w:pPr>
      <w:r>
        <w:separator/>
      </w:r>
    </w:p>
  </w:footnote>
  <w:footnote w:type="continuationSeparator" w:id="1">
    <w:p w:rsidR="00423E2C" w:rsidRDefault="00423E2C" w:rsidP="005F7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B2F12"/>
    <w:rsid w:val="000B2F12"/>
    <w:rsid w:val="000D7F3D"/>
    <w:rsid w:val="00423E2C"/>
    <w:rsid w:val="005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9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9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错荡</dc:creator>
  <cp:lastModifiedBy>ShenJW</cp:lastModifiedBy>
  <cp:revision>3</cp:revision>
  <dcterms:created xsi:type="dcterms:W3CDTF">2018-02-26T09:12:00Z</dcterms:created>
  <dcterms:modified xsi:type="dcterms:W3CDTF">2018-02-26T09:14:00Z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2018-01-08T00:00:00Z</vt:filetime>
  </property>
</Properties>
</file>