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rPr>
          <w:rFonts w:hint="eastAsia" w:ascii="黑体" w:hAnsi="黑体" w:eastAsia="黑体"/>
        </w:rPr>
      </w:pPr>
      <w:r>
        <w:rPr>
          <w:rFonts w:hint="eastAsia" w:ascii="黑体" w:hAnsi="黑体" w:eastAsia="黑体"/>
        </w:rPr>
        <w:t>附件4</w:t>
      </w:r>
    </w:p>
    <w:p>
      <w:pPr>
        <w:ind w:firstLine="0"/>
        <w:jc w:val="center"/>
        <w:rPr>
          <w:rFonts w:hint="eastAsia" w:ascii="方正小标宋_GBK" w:eastAsia="方正小标宋_GBK"/>
          <w:szCs w:val="32"/>
          <w:lang w:val="zh-CN"/>
        </w:rPr>
      </w:pPr>
      <w:r>
        <w:rPr>
          <w:rFonts w:hint="eastAsia" w:ascii="方正小标宋_GBK" w:eastAsia="方正小标宋_GBK"/>
          <w:szCs w:val="32"/>
          <w:lang w:val="zh-CN"/>
        </w:rPr>
        <w:t>2017年度地方高新技术企业培育资金投入情况说明</w:t>
      </w:r>
    </w:p>
    <w:p>
      <w:pPr>
        <w:ind w:firstLine="0"/>
        <w:jc w:val="center"/>
        <w:rPr>
          <w:rFonts w:hint="eastAsia" w:ascii="方正小标宋_GBK" w:eastAsia="方正小标宋_GBK"/>
          <w:szCs w:val="32"/>
          <w:lang w:val="zh-CN"/>
        </w:rPr>
      </w:pPr>
      <w:r>
        <w:rPr>
          <w:rFonts w:hint="eastAsia" w:ascii="方正小标宋_GBK" w:eastAsia="方正小标宋_GBK"/>
          <w:szCs w:val="32"/>
          <w:lang w:val="zh-CN"/>
        </w:rPr>
        <w:t>（苏州市）</w:t>
      </w:r>
    </w:p>
    <w:p>
      <w:pPr>
        <w:ind w:firstLine="0"/>
        <w:jc w:val="right"/>
        <w:rPr>
          <w:rFonts w:hint="eastAsia" w:ascii="方正仿宋_GBK"/>
          <w:szCs w:val="32"/>
          <w:lang w:val="zh-CN"/>
        </w:rPr>
      </w:pPr>
      <w:r>
        <w:rPr>
          <w:rFonts w:hint="eastAsia" w:ascii="方正仿宋_GBK"/>
          <w:szCs w:val="32"/>
          <w:lang w:val="zh-CN"/>
        </w:rPr>
        <w:t>单位：万元</w:t>
      </w:r>
    </w:p>
    <w:tbl>
      <w:tblPr>
        <w:tblStyle w:val="3"/>
        <w:tblW w:w="9423" w:type="dxa"/>
        <w:jc w:val="center"/>
        <w:tblInd w:w="-3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1"/>
        <w:gridCol w:w="3088"/>
        <w:gridCol w:w="3014"/>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2141" w:type="dxa"/>
            <w:vAlign w:val="center"/>
          </w:tcPr>
          <w:p>
            <w:pPr>
              <w:widowControl/>
              <w:adjustRightInd w:val="0"/>
              <w:spacing w:line="240" w:lineRule="atLeast"/>
              <w:ind w:firstLine="0"/>
              <w:jc w:val="center"/>
              <w:rPr>
                <w:rFonts w:hint="eastAsia"/>
                <w:b/>
                <w:sz w:val="24"/>
                <w:szCs w:val="24"/>
              </w:rPr>
            </w:pPr>
            <w:r>
              <w:rPr>
                <w:rFonts w:hint="eastAsia"/>
                <w:b/>
                <w:sz w:val="24"/>
                <w:szCs w:val="24"/>
              </w:rPr>
              <w:t>类别</w:t>
            </w:r>
          </w:p>
        </w:tc>
        <w:tc>
          <w:tcPr>
            <w:tcW w:w="3088" w:type="dxa"/>
            <w:vAlign w:val="center"/>
          </w:tcPr>
          <w:p>
            <w:pPr>
              <w:widowControl/>
              <w:adjustRightInd w:val="0"/>
              <w:spacing w:line="240" w:lineRule="atLeast"/>
              <w:ind w:firstLine="0"/>
              <w:jc w:val="center"/>
              <w:rPr>
                <w:rFonts w:hint="eastAsia"/>
                <w:b/>
                <w:sz w:val="24"/>
                <w:szCs w:val="24"/>
              </w:rPr>
            </w:pPr>
            <w:r>
              <w:rPr>
                <w:rFonts w:hint="eastAsia"/>
                <w:b/>
                <w:sz w:val="24"/>
                <w:szCs w:val="24"/>
              </w:rPr>
              <w:t>2017年度高新技术企业</w:t>
            </w:r>
          </w:p>
          <w:p>
            <w:pPr>
              <w:widowControl/>
              <w:adjustRightInd w:val="0"/>
              <w:spacing w:line="240" w:lineRule="atLeast"/>
              <w:ind w:firstLine="0"/>
              <w:jc w:val="center"/>
              <w:rPr>
                <w:rFonts w:hint="eastAsia"/>
                <w:b/>
                <w:sz w:val="24"/>
                <w:szCs w:val="24"/>
              </w:rPr>
            </w:pPr>
            <w:r>
              <w:rPr>
                <w:rFonts w:hint="eastAsia"/>
                <w:b/>
                <w:sz w:val="24"/>
                <w:szCs w:val="24"/>
              </w:rPr>
              <w:t>培育资金投入金额</w:t>
            </w:r>
          </w:p>
        </w:tc>
        <w:tc>
          <w:tcPr>
            <w:tcW w:w="3014" w:type="dxa"/>
            <w:vAlign w:val="center"/>
          </w:tcPr>
          <w:p>
            <w:pPr>
              <w:widowControl/>
              <w:adjustRightInd w:val="0"/>
              <w:spacing w:line="240" w:lineRule="atLeast"/>
              <w:ind w:firstLine="0"/>
              <w:jc w:val="center"/>
              <w:rPr>
                <w:rFonts w:hint="eastAsia"/>
                <w:b/>
                <w:sz w:val="24"/>
                <w:szCs w:val="24"/>
              </w:rPr>
            </w:pPr>
            <w:r>
              <w:rPr>
                <w:rFonts w:hint="eastAsia"/>
                <w:b/>
                <w:sz w:val="24"/>
                <w:szCs w:val="24"/>
              </w:rPr>
              <w:t>相关佐证材料</w:t>
            </w:r>
          </w:p>
        </w:tc>
        <w:tc>
          <w:tcPr>
            <w:tcW w:w="1180" w:type="dxa"/>
            <w:vAlign w:val="center"/>
          </w:tcPr>
          <w:p>
            <w:pPr>
              <w:widowControl/>
              <w:adjustRightInd w:val="0"/>
              <w:spacing w:line="240" w:lineRule="atLeast"/>
              <w:ind w:firstLine="0"/>
              <w:jc w:val="center"/>
              <w:rPr>
                <w:rFonts w:hint="eastAsia"/>
                <w:b/>
                <w:sz w:val="24"/>
                <w:szCs w:val="24"/>
              </w:rPr>
            </w:pPr>
            <w:r>
              <w:rPr>
                <w:rFonts w:hint="eastAsia"/>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141" w:type="dxa"/>
            <w:vAlign w:val="center"/>
          </w:tcPr>
          <w:p>
            <w:pPr>
              <w:widowControl/>
              <w:adjustRightInd w:val="0"/>
              <w:spacing w:line="240" w:lineRule="atLeast"/>
              <w:ind w:firstLine="0"/>
              <w:jc w:val="center"/>
              <w:rPr>
                <w:rFonts w:hint="eastAsia" w:ascii="方正小标宋_GBK" w:eastAsia="方正小标宋_GBK"/>
              </w:rPr>
            </w:pPr>
            <w:r>
              <w:rPr>
                <w:rFonts w:hint="eastAsia"/>
                <w:sz w:val="24"/>
                <w:szCs w:val="24"/>
              </w:rPr>
              <w:t>苏州市本级</w:t>
            </w:r>
          </w:p>
        </w:tc>
        <w:tc>
          <w:tcPr>
            <w:tcW w:w="3088" w:type="dxa"/>
            <w:vAlign w:val="center"/>
          </w:tcPr>
          <w:p>
            <w:pPr>
              <w:widowControl/>
              <w:adjustRightInd w:val="0"/>
              <w:spacing w:line="240" w:lineRule="atLeast"/>
              <w:ind w:firstLine="0"/>
              <w:jc w:val="center"/>
              <w:rPr>
                <w:rFonts w:hint="eastAsia" w:ascii="方正小标宋_GBK" w:eastAsia="方正小标宋_GBK"/>
              </w:rPr>
            </w:pPr>
          </w:p>
        </w:tc>
        <w:tc>
          <w:tcPr>
            <w:tcW w:w="3014" w:type="dxa"/>
            <w:vAlign w:val="center"/>
          </w:tcPr>
          <w:p>
            <w:pPr>
              <w:widowControl/>
              <w:adjustRightInd w:val="0"/>
              <w:spacing w:line="240" w:lineRule="atLeast"/>
              <w:ind w:firstLine="0"/>
              <w:jc w:val="center"/>
              <w:rPr>
                <w:rFonts w:hint="eastAsia" w:ascii="方正小标宋_GBK" w:eastAsia="方正小标宋_GBK"/>
              </w:rPr>
            </w:pPr>
          </w:p>
        </w:tc>
        <w:tc>
          <w:tcPr>
            <w:tcW w:w="1180" w:type="dxa"/>
            <w:vAlign w:val="top"/>
          </w:tcPr>
          <w:p>
            <w:pPr>
              <w:widowControl/>
              <w:adjustRightInd w:val="0"/>
              <w:spacing w:line="240" w:lineRule="atLeast"/>
              <w:ind w:firstLine="0"/>
              <w:jc w:val="center"/>
              <w:rPr>
                <w:rFonts w:hint="eastAsia" w:ascii="方正小标宋_GBK" w:eastAsia="方正小标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41" w:type="dxa"/>
            <w:vAlign w:val="center"/>
          </w:tcPr>
          <w:p>
            <w:pPr>
              <w:spacing w:line="240" w:lineRule="auto"/>
              <w:ind w:firstLine="0"/>
              <w:jc w:val="center"/>
              <w:rPr>
                <w:rFonts w:hint="eastAsia"/>
                <w:sz w:val="24"/>
                <w:szCs w:val="24"/>
              </w:rPr>
            </w:pPr>
            <w:r>
              <w:rPr>
                <w:rFonts w:hint="eastAsia"/>
                <w:sz w:val="24"/>
                <w:szCs w:val="24"/>
                <w:u w:val="single"/>
              </w:rPr>
              <w:t>　　　　</w:t>
            </w:r>
            <w:r>
              <w:rPr>
                <w:rFonts w:hint="eastAsia"/>
                <w:sz w:val="24"/>
                <w:szCs w:val="24"/>
              </w:rPr>
              <w:t>县级</w:t>
            </w:r>
          </w:p>
          <w:p>
            <w:pPr>
              <w:spacing w:line="240" w:lineRule="auto"/>
              <w:ind w:firstLine="0"/>
              <w:jc w:val="center"/>
              <w:rPr>
                <w:rFonts w:hint="eastAsia" w:ascii="方正小标宋_GBK" w:eastAsia="方正小标宋_GBK"/>
              </w:rPr>
            </w:pPr>
            <w:r>
              <w:rPr>
                <w:rFonts w:hint="eastAsia"/>
                <w:sz w:val="24"/>
                <w:szCs w:val="24"/>
              </w:rPr>
              <w:t>（市、区、高新区）</w:t>
            </w:r>
          </w:p>
        </w:tc>
        <w:tc>
          <w:tcPr>
            <w:tcW w:w="3088" w:type="dxa"/>
            <w:vAlign w:val="center"/>
          </w:tcPr>
          <w:p>
            <w:pPr>
              <w:widowControl/>
              <w:adjustRightInd w:val="0"/>
              <w:spacing w:line="240" w:lineRule="atLeast"/>
              <w:ind w:firstLine="0"/>
              <w:jc w:val="center"/>
              <w:rPr>
                <w:rFonts w:hint="eastAsia" w:ascii="方正小标宋_GBK" w:eastAsia="方正小标宋_GBK"/>
              </w:rPr>
            </w:pPr>
          </w:p>
        </w:tc>
        <w:tc>
          <w:tcPr>
            <w:tcW w:w="3014" w:type="dxa"/>
            <w:vAlign w:val="top"/>
          </w:tcPr>
          <w:p>
            <w:pPr>
              <w:ind w:firstLine="0"/>
              <w:rPr>
                <w:rFonts w:hint="eastAsia" w:ascii="方正小标宋_GBK" w:eastAsia="方正小标宋_GBK"/>
              </w:rPr>
            </w:pPr>
          </w:p>
        </w:tc>
        <w:tc>
          <w:tcPr>
            <w:tcW w:w="1180" w:type="dxa"/>
            <w:vAlign w:val="top"/>
          </w:tcPr>
          <w:p>
            <w:pPr>
              <w:ind w:firstLine="0"/>
              <w:rPr>
                <w:rFonts w:hint="eastAsia" w:ascii="方正小标宋_GBK" w:eastAsia="方正小标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41" w:type="dxa"/>
            <w:vAlign w:val="center"/>
          </w:tcPr>
          <w:p>
            <w:pPr>
              <w:ind w:firstLine="0"/>
              <w:jc w:val="center"/>
              <w:rPr>
                <w:rFonts w:hint="eastAsia" w:ascii="方正小标宋_GBK" w:eastAsia="方正小标宋_GBK"/>
              </w:rPr>
            </w:pPr>
            <w:r>
              <w:rPr>
                <w:rFonts w:hint="eastAsia" w:ascii="楷体_GB2312" w:eastAsia="楷体_GB2312"/>
                <w:color w:val="000000"/>
                <w:sz w:val="24"/>
                <w:szCs w:val="24"/>
              </w:rPr>
              <w:t>…</w:t>
            </w:r>
          </w:p>
        </w:tc>
        <w:tc>
          <w:tcPr>
            <w:tcW w:w="3088" w:type="dxa"/>
            <w:vAlign w:val="top"/>
          </w:tcPr>
          <w:p>
            <w:pPr>
              <w:ind w:firstLine="0"/>
              <w:rPr>
                <w:rFonts w:hint="eastAsia" w:ascii="方正小标宋_GBK" w:eastAsia="方正小标宋_GBK"/>
              </w:rPr>
            </w:pPr>
          </w:p>
        </w:tc>
        <w:tc>
          <w:tcPr>
            <w:tcW w:w="3014" w:type="dxa"/>
            <w:vAlign w:val="top"/>
          </w:tcPr>
          <w:p>
            <w:pPr>
              <w:ind w:firstLine="0"/>
              <w:rPr>
                <w:rFonts w:hint="eastAsia" w:ascii="方正小标宋_GBK" w:eastAsia="方正小标宋_GBK"/>
              </w:rPr>
            </w:pPr>
          </w:p>
        </w:tc>
        <w:tc>
          <w:tcPr>
            <w:tcW w:w="1180" w:type="dxa"/>
            <w:vAlign w:val="top"/>
          </w:tcPr>
          <w:p>
            <w:pPr>
              <w:ind w:firstLine="0"/>
              <w:rPr>
                <w:rFonts w:hint="eastAsia" w:ascii="方正小标宋_GBK" w:eastAsia="方正小标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41" w:type="dxa"/>
            <w:vAlign w:val="center"/>
          </w:tcPr>
          <w:p>
            <w:pPr>
              <w:widowControl/>
              <w:adjustRightInd w:val="0"/>
              <w:spacing w:line="240" w:lineRule="atLeast"/>
              <w:ind w:firstLine="0"/>
              <w:jc w:val="center"/>
              <w:rPr>
                <w:rFonts w:hint="eastAsia" w:ascii="方正小标宋_GBK" w:eastAsia="方正小标宋_GBK"/>
              </w:rPr>
            </w:pPr>
            <w:r>
              <w:rPr>
                <w:rFonts w:hint="eastAsia"/>
                <w:b/>
                <w:sz w:val="24"/>
                <w:szCs w:val="24"/>
              </w:rPr>
              <w:t>合计</w:t>
            </w:r>
          </w:p>
        </w:tc>
        <w:tc>
          <w:tcPr>
            <w:tcW w:w="3088" w:type="dxa"/>
            <w:vAlign w:val="top"/>
          </w:tcPr>
          <w:p>
            <w:pPr>
              <w:ind w:firstLine="0"/>
              <w:rPr>
                <w:rFonts w:hint="eastAsia" w:ascii="方正小标宋_GBK" w:eastAsia="方正小标宋_GBK"/>
              </w:rPr>
            </w:pPr>
          </w:p>
        </w:tc>
        <w:tc>
          <w:tcPr>
            <w:tcW w:w="3014" w:type="dxa"/>
            <w:vAlign w:val="top"/>
          </w:tcPr>
          <w:p>
            <w:pPr>
              <w:ind w:firstLine="0"/>
              <w:rPr>
                <w:rFonts w:hint="eastAsia" w:ascii="方正小标宋_GBK" w:eastAsia="方正小标宋_GBK"/>
              </w:rPr>
            </w:pPr>
          </w:p>
        </w:tc>
        <w:tc>
          <w:tcPr>
            <w:tcW w:w="1180" w:type="dxa"/>
            <w:vAlign w:val="top"/>
          </w:tcPr>
          <w:p>
            <w:pPr>
              <w:ind w:firstLine="0"/>
              <w:rPr>
                <w:rFonts w:hint="eastAsia" w:ascii="方正小标宋_GBK" w:eastAsia="方正小标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0" w:hRule="atLeast"/>
          <w:jc w:val="center"/>
        </w:trPr>
        <w:tc>
          <w:tcPr>
            <w:tcW w:w="9423" w:type="dxa"/>
            <w:gridSpan w:val="4"/>
            <w:vAlign w:val="top"/>
          </w:tcPr>
          <w:p>
            <w:pPr>
              <w:spacing w:line="240" w:lineRule="auto"/>
              <w:ind w:firstLine="0"/>
              <w:rPr>
                <w:rFonts w:hint="eastAsia" w:ascii="方正仿宋_GBK"/>
                <w:sz w:val="28"/>
                <w:szCs w:val="28"/>
              </w:rPr>
            </w:pPr>
          </w:p>
          <w:p>
            <w:pPr>
              <w:spacing w:line="240" w:lineRule="auto"/>
              <w:ind w:firstLine="0"/>
              <w:rPr>
                <w:rFonts w:hint="eastAsia" w:ascii="方正仿宋_GBK"/>
                <w:sz w:val="28"/>
                <w:szCs w:val="28"/>
              </w:rPr>
            </w:pPr>
          </w:p>
          <w:p>
            <w:pPr>
              <w:spacing w:line="240" w:lineRule="auto"/>
              <w:ind w:firstLine="0"/>
              <w:rPr>
                <w:rFonts w:hint="eastAsia" w:ascii="方正仿宋_GBK"/>
                <w:sz w:val="28"/>
                <w:szCs w:val="28"/>
              </w:rPr>
            </w:pPr>
          </w:p>
          <w:p>
            <w:pPr>
              <w:spacing w:line="240" w:lineRule="auto"/>
              <w:ind w:firstLine="2520" w:firstLineChars="900"/>
              <w:rPr>
                <w:rFonts w:hint="eastAsia" w:ascii="方正仿宋_GBK"/>
                <w:sz w:val="28"/>
                <w:szCs w:val="28"/>
              </w:rPr>
            </w:pPr>
            <w:r>
              <w:rPr>
                <w:rFonts w:hint="eastAsia" w:ascii="方正仿宋_GBK"/>
                <w:sz w:val="28"/>
                <w:szCs w:val="28"/>
                <w:u w:val="single"/>
              </w:rPr>
              <w:t xml:space="preserve">     </w:t>
            </w:r>
            <w:r>
              <w:rPr>
                <w:rFonts w:hint="eastAsia" w:ascii="方正仿宋_GBK"/>
                <w:sz w:val="28"/>
                <w:szCs w:val="28"/>
              </w:rPr>
              <w:t xml:space="preserve">科技局（盖章）   </w:t>
            </w:r>
            <w:r>
              <w:rPr>
                <w:rFonts w:hint="eastAsia" w:ascii="方正仿宋_GBK"/>
                <w:sz w:val="28"/>
                <w:szCs w:val="28"/>
                <w:u w:val="single"/>
              </w:rPr>
              <w:t xml:space="preserve">     </w:t>
            </w:r>
            <w:r>
              <w:rPr>
                <w:rFonts w:hint="eastAsia" w:ascii="方正仿宋_GBK"/>
                <w:sz w:val="28"/>
                <w:szCs w:val="28"/>
              </w:rPr>
              <w:t>财政局（盖章）</w:t>
            </w:r>
          </w:p>
          <w:p>
            <w:pPr>
              <w:spacing w:line="240" w:lineRule="auto"/>
              <w:ind w:firstLine="5740" w:firstLineChars="2050"/>
              <w:rPr>
                <w:rFonts w:hint="eastAsia" w:ascii="方正仿宋_GBK"/>
                <w:sz w:val="28"/>
                <w:szCs w:val="28"/>
              </w:rPr>
            </w:pPr>
            <w:r>
              <w:rPr>
                <w:rFonts w:hint="eastAsia" w:ascii="方正仿宋_GBK"/>
                <w:sz w:val="28"/>
                <w:szCs w:val="28"/>
              </w:rPr>
              <w:t>日期：    年   月   日</w:t>
            </w:r>
          </w:p>
        </w:tc>
      </w:tr>
    </w:tbl>
    <w:p>
      <w:pPr>
        <w:spacing w:line="240" w:lineRule="auto"/>
        <w:ind w:firstLine="0"/>
        <w:rPr>
          <w:rFonts w:hint="eastAsia"/>
          <w:sz w:val="28"/>
          <w:szCs w:val="28"/>
        </w:rPr>
      </w:pPr>
      <w:bookmarkStart w:id="0" w:name="_GoBack"/>
      <w:r>
        <w:rPr>
          <w:rFonts w:hint="eastAsia"/>
          <w:sz w:val="28"/>
          <w:szCs w:val="28"/>
        </w:rPr>
        <w:t>说明：</w:t>
      </w:r>
    </w:p>
    <w:bookmarkEnd w:id="0"/>
    <w:p>
      <w:pPr>
        <w:spacing w:line="240" w:lineRule="auto"/>
        <w:ind w:firstLine="0"/>
        <w:rPr>
          <w:rFonts w:hint="eastAsia"/>
          <w:sz w:val="28"/>
          <w:szCs w:val="28"/>
        </w:rPr>
      </w:pPr>
      <w:r>
        <w:rPr>
          <w:rFonts w:hint="eastAsia"/>
          <w:sz w:val="28"/>
          <w:szCs w:val="28"/>
        </w:rPr>
        <w:t>一、地方高新技术企业培育资金包括设区市本级投入的培育资金以及下辖县（市、区、高新区）投入的培育资金，需提供资金管理办法、实施细则等佐证材料。</w:t>
      </w:r>
    </w:p>
    <w:p>
      <w:pPr>
        <w:spacing w:line="240" w:lineRule="auto"/>
        <w:ind w:firstLine="0"/>
        <w:rPr>
          <w:rFonts w:hint="eastAsia"/>
          <w:sz w:val="28"/>
          <w:szCs w:val="28"/>
        </w:rPr>
      </w:pPr>
      <w:r>
        <w:rPr>
          <w:rFonts w:hint="eastAsia"/>
          <w:sz w:val="28"/>
          <w:szCs w:val="28"/>
        </w:rPr>
        <w:t>二、省科技厅、财政厅将对各设区市填报的数据进行抽查，发现数据不实的，下年度分配省高新技术企业培育资金时该设区市“地方培育资金投入情况”因素得分按零计算。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altName w:val="Arial Unicode MS"/>
    <w:panose1 w:val="00000000000000000000"/>
    <w:charset w:val="86"/>
    <w:family w:val="script"/>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方正楷体_GBK">
    <w:altName w:val="Arial Unicode MS"/>
    <w:panose1 w:val="03000509000000000000"/>
    <w:charset w:val="86"/>
    <w:family w:val="script"/>
    <w:pitch w:val="default"/>
    <w:sig w:usb0="00000000" w:usb1="00000000" w:usb2="0000001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 w:name="汉鼎简黑体">
    <w:altName w:val="宋体"/>
    <w:panose1 w:val="0201060900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长城小标宋体">
    <w:altName w:val="宋体"/>
    <w:panose1 w:val="0201060901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8C5703"/>
    <w:rsid w:val="488C57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eastAsia="方正仿宋_GBK"/>
      <w:snapToGrid w:val="0"/>
      <w:sz w:val="32"/>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2017-10-19T01:35:00Z</dcterms:created>
  <dc:creator>admin</dc:creator>
  <cp:lastModifiedBy>admin</cp:lastModifiedBy>
  <dcterms:modified xsi:type="dcterms:W3CDTF">2017-10-19T01:38:03Z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